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D6" w:rsidRDefault="005C0ED6" w:rsidP="005C0ED6"/>
    <w:p w:rsidR="008C6580" w:rsidRDefault="008C6580" w:rsidP="005C0ED6"/>
    <w:p w:rsidR="008C6580" w:rsidRDefault="008C6580" w:rsidP="005C0ED6"/>
    <w:p w:rsidR="008C6580" w:rsidRDefault="008C6580" w:rsidP="005C0ED6"/>
    <w:p w:rsidR="008C6580" w:rsidRPr="00955378" w:rsidRDefault="008C6580" w:rsidP="005C0ED6"/>
    <w:tbl>
      <w:tblPr>
        <w:tblW w:w="8280" w:type="dxa"/>
        <w:tblInd w:w="468" w:type="dxa"/>
        <w:tblBorders>
          <w:top w:val="single" w:sz="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000"/>
      </w:tblPr>
      <w:tblGrid>
        <w:gridCol w:w="8280"/>
      </w:tblGrid>
      <w:tr w:rsidR="005C0ED6" w:rsidRPr="00FE17EA" w:rsidTr="00FC743D">
        <w:tc>
          <w:tcPr>
            <w:tcW w:w="82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C0ED6" w:rsidRPr="00043F4D" w:rsidRDefault="005C0ED6" w:rsidP="00FC743D">
            <w:pPr>
              <w:pStyle w:val="Heading1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5C0ED6" w:rsidRDefault="005C0ED6" w:rsidP="00FC743D">
            <w:pPr>
              <w:pStyle w:val="Heading1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043F4D">
              <w:rPr>
                <w:rFonts w:ascii="Arial" w:hAnsi="Arial" w:cs="Arial"/>
                <w:sz w:val="20"/>
                <w:szCs w:val="20"/>
                <w:u w:val="none"/>
              </w:rPr>
              <w:t>PENGUMUMAN PRAKUALIFIKASI</w:t>
            </w:r>
          </w:p>
          <w:p w:rsidR="005C0ED6" w:rsidRPr="00043F4D" w:rsidRDefault="005C0ED6" w:rsidP="00FC743D">
            <w:pPr>
              <w:pStyle w:val="Heading1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DENGAN METODE SELEKSI SEDERHANA</w:t>
            </w:r>
            <w:r w:rsidRPr="00043F4D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:rsidR="005C0ED6" w:rsidRPr="00043F4D" w:rsidRDefault="005C0ED6" w:rsidP="00FC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3F4D">
              <w:rPr>
                <w:rFonts w:ascii="Arial" w:hAnsi="Arial" w:cs="Arial"/>
                <w:b/>
                <w:sz w:val="20"/>
                <w:szCs w:val="20"/>
              </w:rPr>
              <w:t xml:space="preserve">KONSULTAN PERENCANAAN </w:t>
            </w:r>
          </w:p>
        </w:tc>
      </w:tr>
      <w:tr w:rsidR="005C0ED6" w:rsidRPr="00FE17EA" w:rsidTr="00FC743D">
        <w:tc>
          <w:tcPr>
            <w:tcW w:w="8280" w:type="dxa"/>
            <w:tcBorders>
              <w:top w:val="single" w:sz="4" w:space="0" w:color="auto"/>
            </w:tcBorders>
          </w:tcPr>
          <w:p w:rsidR="005C0ED6" w:rsidRPr="00043F4D" w:rsidRDefault="005C0ED6" w:rsidP="00575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F4D">
              <w:rPr>
                <w:rFonts w:ascii="Arial" w:hAnsi="Arial" w:cs="Arial"/>
                <w:sz w:val="20"/>
                <w:szCs w:val="20"/>
              </w:rPr>
              <w:t xml:space="preserve">No. </w:t>
            </w:r>
            <w:r w:rsidR="008C6580">
              <w:rPr>
                <w:rFonts w:ascii="Arial" w:hAnsi="Arial" w:cs="Arial"/>
                <w:sz w:val="20"/>
                <w:szCs w:val="20"/>
              </w:rPr>
              <w:t>430</w:t>
            </w:r>
            <w:r w:rsidRPr="00043F4D">
              <w:rPr>
                <w:rFonts w:ascii="Arial" w:hAnsi="Arial" w:cs="Arial"/>
                <w:sz w:val="20"/>
                <w:szCs w:val="20"/>
              </w:rPr>
              <w:t>/</w:t>
            </w:r>
            <w:r w:rsidR="0057518A">
              <w:rPr>
                <w:rFonts w:ascii="Arial" w:hAnsi="Arial" w:cs="Arial"/>
                <w:sz w:val="20"/>
                <w:szCs w:val="20"/>
              </w:rPr>
              <w:t>UN</w:t>
            </w:r>
            <w:r w:rsidRPr="00043F4D">
              <w:rPr>
                <w:rFonts w:ascii="Arial" w:hAnsi="Arial" w:cs="Arial"/>
                <w:sz w:val="20"/>
                <w:szCs w:val="20"/>
              </w:rPr>
              <w:t>.11.1/LK/201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C0ED6" w:rsidRPr="00FE17EA" w:rsidTr="00FC743D">
        <w:tc>
          <w:tcPr>
            <w:tcW w:w="8280" w:type="dxa"/>
          </w:tcPr>
          <w:p w:rsidR="005C0ED6" w:rsidRPr="00B80A28" w:rsidRDefault="005C0ED6" w:rsidP="00FC743D">
            <w:pPr>
              <w:rPr>
                <w:rFonts w:ascii="Arial" w:hAnsi="Arial" w:cs="Arial"/>
              </w:rPr>
            </w:pPr>
          </w:p>
        </w:tc>
      </w:tr>
      <w:tr w:rsidR="005C0ED6" w:rsidRPr="00FE17EA" w:rsidTr="00FC743D">
        <w:tc>
          <w:tcPr>
            <w:tcW w:w="8280" w:type="dxa"/>
          </w:tcPr>
          <w:p w:rsidR="005C0ED6" w:rsidRPr="00043F4D" w:rsidRDefault="005C0ED6" w:rsidP="008C65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Panitia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Universitas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Indonesia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43F4D">
              <w:rPr>
                <w:rFonts w:ascii="Arial" w:hAnsi="Arial" w:cs="Arial"/>
                <w:sz w:val="20"/>
                <w:szCs w:val="20"/>
              </w:rPr>
              <w:t>etode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Sederhana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Prakualifikasi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Konsulta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Pe</w:t>
            </w:r>
            <w:r w:rsidR="008C6580">
              <w:rPr>
                <w:rFonts w:ascii="Arial" w:hAnsi="Arial" w:cs="Arial"/>
                <w:sz w:val="20"/>
                <w:szCs w:val="20"/>
              </w:rPr>
              <w:t>ngawas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berikut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:  </w:t>
            </w:r>
          </w:p>
        </w:tc>
      </w:tr>
      <w:tr w:rsidR="005C0ED6" w:rsidRPr="00B80A28" w:rsidTr="00FC743D">
        <w:tc>
          <w:tcPr>
            <w:tcW w:w="8280" w:type="dxa"/>
          </w:tcPr>
          <w:p w:rsidR="005C0ED6" w:rsidRPr="00043F4D" w:rsidRDefault="005C0ED6" w:rsidP="00FC7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F4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tbl>
            <w:tblPr>
              <w:tblW w:w="0" w:type="auto"/>
              <w:tblInd w:w="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71"/>
              <w:gridCol w:w="4816"/>
              <w:gridCol w:w="2541"/>
            </w:tblGrid>
            <w:tr w:rsidR="005C0ED6" w:rsidRPr="00043F4D" w:rsidTr="00FC743D">
              <w:tc>
                <w:tcPr>
                  <w:tcW w:w="571" w:type="dxa"/>
                </w:tcPr>
                <w:p w:rsidR="005C0ED6" w:rsidRPr="00043F4D" w:rsidRDefault="005C0ED6" w:rsidP="00FC743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3F4D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816" w:type="dxa"/>
                </w:tcPr>
                <w:p w:rsidR="005C0ED6" w:rsidRPr="00043F4D" w:rsidRDefault="005C0ED6" w:rsidP="00FC743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43F4D">
                    <w:rPr>
                      <w:rFonts w:ascii="Arial" w:hAnsi="Arial" w:cs="Arial"/>
                      <w:b/>
                      <w:sz w:val="20"/>
                      <w:szCs w:val="20"/>
                    </w:rPr>
                    <w:t>Pekerjaan</w:t>
                  </w:r>
                  <w:proofErr w:type="spellEnd"/>
                </w:p>
              </w:tc>
              <w:tc>
                <w:tcPr>
                  <w:tcW w:w="2541" w:type="dxa"/>
                </w:tcPr>
                <w:p w:rsidR="005C0ED6" w:rsidRPr="00043F4D" w:rsidRDefault="005C0ED6" w:rsidP="00FC743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43F4D">
                    <w:rPr>
                      <w:rFonts w:ascii="Arial" w:hAnsi="Arial" w:cs="Arial"/>
                      <w:b/>
                      <w:sz w:val="20"/>
                      <w:szCs w:val="20"/>
                    </w:rPr>
                    <w:t>Pagu</w:t>
                  </w:r>
                  <w:proofErr w:type="spellEnd"/>
                </w:p>
              </w:tc>
            </w:tr>
            <w:tr w:rsidR="005C0ED6" w:rsidRPr="00043F4D" w:rsidTr="00FC743D">
              <w:tc>
                <w:tcPr>
                  <w:tcW w:w="571" w:type="dxa"/>
                </w:tcPr>
                <w:p w:rsidR="005C0ED6" w:rsidRPr="00043F4D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16" w:type="dxa"/>
                </w:tcPr>
                <w:p w:rsidR="005C0ED6" w:rsidRPr="00043F4D" w:rsidRDefault="005C0ED6" w:rsidP="00FC743D">
                  <w:pPr>
                    <w:ind w:left="72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541" w:type="dxa"/>
                </w:tcPr>
                <w:p w:rsidR="005C0ED6" w:rsidRPr="00043F4D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0ED6" w:rsidRPr="00043F4D" w:rsidTr="00FC743D">
              <w:tc>
                <w:tcPr>
                  <w:tcW w:w="571" w:type="dxa"/>
                </w:tcPr>
                <w:p w:rsidR="005C0ED6" w:rsidRPr="00043F4D" w:rsidRDefault="005C0ED6" w:rsidP="00FC743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3F4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6" w:type="dxa"/>
                </w:tcPr>
                <w:p w:rsidR="005C0ED6" w:rsidRPr="00043F4D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43F4D">
                    <w:rPr>
                      <w:rFonts w:ascii="Arial" w:hAnsi="Arial" w:cs="Arial"/>
                      <w:sz w:val="20"/>
                      <w:szCs w:val="20"/>
                    </w:rPr>
                    <w:t>Pe</w:t>
                  </w:r>
                  <w:r w:rsidR="008C6580">
                    <w:rPr>
                      <w:rFonts w:ascii="Arial" w:hAnsi="Arial" w:cs="Arial"/>
                      <w:sz w:val="20"/>
                      <w:szCs w:val="20"/>
                    </w:rPr>
                    <w:t>ngawasan</w:t>
                  </w:r>
                  <w:proofErr w:type="spellEnd"/>
                  <w:r w:rsidR="008C65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43F4D">
                    <w:rPr>
                      <w:rFonts w:ascii="Arial" w:hAnsi="Arial" w:cs="Arial"/>
                      <w:sz w:val="20"/>
                      <w:szCs w:val="20"/>
                    </w:rPr>
                    <w:t>Lanjutan</w:t>
                  </w:r>
                  <w:proofErr w:type="spellEnd"/>
                  <w:r w:rsidRPr="00043F4D">
                    <w:rPr>
                      <w:rFonts w:ascii="Arial" w:hAnsi="Arial" w:cs="Arial"/>
                      <w:sz w:val="20"/>
                      <w:szCs w:val="20"/>
                    </w:rPr>
                    <w:t xml:space="preserve"> Pembangunan </w:t>
                  </w:r>
                  <w:proofErr w:type="spellStart"/>
                  <w:r w:rsidRPr="00043F4D">
                    <w:rPr>
                      <w:rFonts w:ascii="Arial" w:hAnsi="Arial" w:cs="Arial"/>
                      <w:sz w:val="20"/>
                      <w:szCs w:val="20"/>
                    </w:rPr>
                    <w:t>Gedung</w:t>
                  </w:r>
                  <w:proofErr w:type="spellEnd"/>
                  <w:r w:rsidRPr="00043F4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C0ED6" w:rsidRPr="00043F4D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Lab. FPMIPA UPI</w:t>
                  </w:r>
                  <w:r w:rsidRPr="00043F4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1" w:type="dxa"/>
                </w:tcPr>
                <w:p w:rsidR="005C0ED6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C0ED6" w:rsidRPr="00043F4D" w:rsidRDefault="008C6580" w:rsidP="008C65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145</w:t>
                  </w:r>
                  <w:r w:rsidR="005C0ED6" w:rsidRPr="00043F4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5C0ED6">
                    <w:rPr>
                      <w:rFonts w:ascii="Arial" w:hAnsi="Arial" w:cs="Arial"/>
                      <w:sz w:val="20"/>
                      <w:szCs w:val="20"/>
                    </w:rPr>
                    <w:t>000</w:t>
                  </w:r>
                  <w:r w:rsidR="005C0ED6" w:rsidRPr="00043F4D">
                    <w:rPr>
                      <w:rFonts w:ascii="Arial" w:hAnsi="Arial" w:cs="Arial"/>
                      <w:sz w:val="20"/>
                      <w:szCs w:val="20"/>
                    </w:rPr>
                    <w:t>.000,-</w:t>
                  </w:r>
                </w:p>
              </w:tc>
            </w:tr>
            <w:tr w:rsidR="005C0ED6" w:rsidRPr="00043F4D" w:rsidTr="00FC743D">
              <w:tc>
                <w:tcPr>
                  <w:tcW w:w="571" w:type="dxa"/>
                </w:tcPr>
                <w:p w:rsidR="005C0ED6" w:rsidRPr="00043F4D" w:rsidRDefault="005C0ED6" w:rsidP="00FC743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3F4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6" w:type="dxa"/>
                </w:tcPr>
                <w:p w:rsidR="005C0ED6" w:rsidRPr="00043F4D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43F4D">
                    <w:rPr>
                      <w:rFonts w:ascii="Arial" w:hAnsi="Arial" w:cs="Arial"/>
                      <w:sz w:val="20"/>
                      <w:szCs w:val="20"/>
                    </w:rPr>
                    <w:t>Pe</w:t>
                  </w:r>
                  <w:r w:rsidR="008C6580">
                    <w:rPr>
                      <w:rFonts w:ascii="Arial" w:hAnsi="Arial" w:cs="Arial"/>
                      <w:sz w:val="20"/>
                      <w:szCs w:val="20"/>
                    </w:rPr>
                    <w:t>ngawasan</w:t>
                  </w:r>
                  <w:proofErr w:type="spellEnd"/>
                  <w:r w:rsidR="008C65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Lanjutan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Pembangunan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Gedung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C0ED6" w:rsidRPr="00043F4D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Workshop FPTK UPI (Lab.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Teknik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Tahap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Akhir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2541" w:type="dxa"/>
                </w:tcPr>
                <w:p w:rsidR="005C0ED6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C0ED6" w:rsidRPr="00043F4D" w:rsidRDefault="008C6580" w:rsidP="008C65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99</w:t>
                  </w:r>
                  <w:r w:rsidR="005C0ED6" w:rsidRPr="00043F4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5C0ED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="005C0ED6" w:rsidRPr="00043F4D">
                    <w:rPr>
                      <w:rFonts w:ascii="Arial" w:hAnsi="Arial" w:cs="Arial"/>
                      <w:sz w:val="20"/>
                      <w:szCs w:val="20"/>
                    </w:rPr>
                    <w:t>.000,-</w:t>
                  </w:r>
                </w:p>
              </w:tc>
            </w:tr>
            <w:tr w:rsidR="005C0ED6" w:rsidRPr="00043F4D" w:rsidTr="00FC743D">
              <w:tc>
                <w:tcPr>
                  <w:tcW w:w="571" w:type="dxa"/>
                </w:tcPr>
                <w:p w:rsidR="005C0ED6" w:rsidRPr="00043F4D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3</w:t>
                  </w:r>
                </w:p>
              </w:tc>
              <w:tc>
                <w:tcPr>
                  <w:tcW w:w="4816" w:type="dxa"/>
                </w:tcPr>
                <w:p w:rsidR="005C0ED6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</w:t>
                  </w:r>
                  <w:r w:rsidR="008C6580">
                    <w:rPr>
                      <w:rFonts w:ascii="Arial" w:hAnsi="Arial" w:cs="Arial"/>
                      <w:sz w:val="20"/>
                      <w:szCs w:val="20"/>
                    </w:rPr>
                    <w:t>ngawasan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Lanjutan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Pembangunan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Gedung</w:t>
                  </w:r>
                  <w:proofErr w:type="spellEnd"/>
                </w:p>
                <w:p w:rsidR="005C0ED6" w:rsidRPr="00043F4D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Administrasi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UPI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Kampus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Serang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1" w:type="dxa"/>
                </w:tcPr>
                <w:p w:rsidR="005C0ED6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C0ED6" w:rsidRPr="00043F4D" w:rsidRDefault="008C6580" w:rsidP="008C65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</w:t>
                  </w:r>
                  <w:r w:rsidR="005C0ED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450</w:t>
                  </w:r>
                  <w:r w:rsidR="005C0ED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000</w:t>
                  </w:r>
                </w:p>
              </w:tc>
            </w:tr>
            <w:tr w:rsidR="005C0ED6" w:rsidRPr="00043F4D" w:rsidTr="00FC743D">
              <w:tc>
                <w:tcPr>
                  <w:tcW w:w="571" w:type="dxa"/>
                </w:tcPr>
                <w:p w:rsidR="005C0ED6" w:rsidRPr="00043F4D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4</w:t>
                  </w:r>
                </w:p>
              </w:tc>
              <w:tc>
                <w:tcPr>
                  <w:tcW w:w="4816" w:type="dxa"/>
                </w:tcPr>
                <w:p w:rsidR="005C0ED6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</w:t>
                  </w:r>
                  <w:r w:rsidR="008C6580">
                    <w:rPr>
                      <w:rFonts w:ascii="Arial" w:hAnsi="Arial" w:cs="Arial"/>
                      <w:sz w:val="20"/>
                      <w:szCs w:val="20"/>
                    </w:rPr>
                    <w:t>ngawasan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Pembangunan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Gedung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Administrasi</w:t>
                  </w:r>
                  <w:proofErr w:type="spellEnd"/>
                </w:p>
                <w:p w:rsidR="005C0ED6" w:rsidRPr="00E62AC2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UPI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Kampus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Tasikmalaya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1" w:type="dxa"/>
                </w:tcPr>
                <w:p w:rsidR="005C0ED6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C0ED6" w:rsidRPr="00043F4D" w:rsidRDefault="008C6580" w:rsidP="008C65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99</w:t>
                  </w:r>
                  <w:r w:rsidR="005C0ED6">
                    <w:rPr>
                      <w:rFonts w:ascii="Arial" w:hAnsi="Arial" w:cs="Arial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="005C0ED6">
                    <w:rPr>
                      <w:rFonts w:ascii="Arial" w:hAnsi="Arial" w:cs="Arial"/>
                      <w:sz w:val="20"/>
                      <w:szCs w:val="20"/>
                    </w:rPr>
                    <w:t>.000</w:t>
                  </w:r>
                </w:p>
              </w:tc>
            </w:tr>
            <w:tr w:rsidR="005C0ED6" w:rsidRPr="00043F4D" w:rsidTr="00FC743D">
              <w:tc>
                <w:tcPr>
                  <w:tcW w:w="571" w:type="dxa"/>
                </w:tcPr>
                <w:p w:rsidR="005C0ED6" w:rsidRPr="00043F4D" w:rsidRDefault="005C0ED6" w:rsidP="00FC743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16" w:type="dxa"/>
                </w:tcPr>
                <w:p w:rsidR="005C0ED6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</w:t>
                  </w:r>
                  <w:r w:rsidR="008C6580">
                    <w:rPr>
                      <w:rFonts w:ascii="Arial" w:hAnsi="Arial" w:cs="Arial"/>
                      <w:sz w:val="20"/>
                      <w:szCs w:val="20"/>
                    </w:rPr>
                    <w:t>ngawasan</w:t>
                  </w:r>
                  <w:proofErr w:type="spellEnd"/>
                  <w:r w:rsidR="008C65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Pembangunan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Fasilitas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C0ED6" w:rsidRPr="00E62AC2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UPI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Kampus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Purwakarta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1" w:type="dxa"/>
                </w:tcPr>
                <w:p w:rsidR="005C0ED6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C0ED6" w:rsidRPr="00043F4D" w:rsidRDefault="008C6580" w:rsidP="008C65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99</w:t>
                  </w:r>
                  <w:r w:rsidR="005C0ED6">
                    <w:rPr>
                      <w:rFonts w:ascii="Arial" w:hAnsi="Arial" w:cs="Arial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="005C0ED6">
                    <w:rPr>
                      <w:rFonts w:ascii="Arial" w:hAnsi="Arial" w:cs="Arial"/>
                      <w:sz w:val="20"/>
                      <w:szCs w:val="20"/>
                    </w:rPr>
                    <w:t>.000</w:t>
                  </w:r>
                </w:p>
              </w:tc>
            </w:tr>
            <w:tr w:rsidR="005C0ED6" w:rsidRPr="00043F4D" w:rsidTr="00FC743D">
              <w:tc>
                <w:tcPr>
                  <w:tcW w:w="571" w:type="dxa"/>
                </w:tcPr>
                <w:p w:rsidR="005C0ED6" w:rsidRPr="00043F4D" w:rsidRDefault="005C0ED6" w:rsidP="00FC743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16" w:type="dxa"/>
                </w:tcPr>
                <w:p w:rsidR="005C0ED6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</w:t>
                  </w:r>
                  <w:r w:rsidR="008C6580">
                    <w:rPr>
                      <w:rFonts w:ascii="Arial" w:hAnsi="Arial" w:cs="Arial"/>
                      <w:sz w:val="20"/>
                      <w:szCs w:val="20"/>
                    </w:rPr>
                    <w:t>ngawasan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Pembangunan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Fasilitas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C0ED6" w:rsidRPr="00E62AC2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UPI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Kampus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Cibiru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1" w:type="dxa"/>
                </w:tcPr>
                <w:p w:rsidR="005C0ED6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C0ED6" w:rsidRPr="00043F4D" w:rsidRDefault="008C6580" w:rsidP="008C65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99</w:t>
                  </w:r>
                  <w:r w:rsidR="005C0ED6">
                    <w:rPr>
                      <w:rFonts w:ascii="Arial" w:hAnsi="Arial" w:cs="Arial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="005C0ED6">
                    <w:rPr>
                      <w:rFonts w:ascii="Arial" w:hAnsi="Arial" w:cs="Arial"/>
                      <w:sz w:val="20"/>
                      <w:szCs w:val="20"/>
                    </w:rPr>
                    <w:t>.000</w:t>
                  </w:r>
                </w:p>
              </w:tc>
            </w:tr>
            <w:tr w:rsidR="005C0ED6" w:rsidRPr="00043F4D" w:rsidTr="00FC743D">
              <w:tc>
                <w:tcPr>
                  <w:tcW w:w="571" w:type="dxa"/>
                </w:tcPr>
                <w:p w:rsidR="005C0ED6" w:rsidRPr="00043F4D" w:rsidRDefault="005C0ED6" w:rsidP="00FC743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16" w:type="dxa"/>
                </w:tcPr>
                <w:p w:rsidR="005C0ED6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Pe</w:t>
                  </w:r>
                  <w:r w:rsidR="008C6580">
                    <w:rPr>
                      <w:rFonts w:ascii="Arial" w:hAnsi="Arial" w:cs="Arial"/>
                      <w:sz w:val="20"/>
                      <w:szCs w:val="20"/>
                    </w:rPr>
                    <w:t>ngawasan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Pembangunan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Fasilitas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5C0ED6" w:rsidRPr="00E62AC2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UPI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Kampus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Sumedang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1" w:type="dxa"/>
                </w:tcPr>
                <w:p w:rsidR="005C0ED6" w:rsidRDefault="005C0ED6" w:rsidP="00FC743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C0ED6" w:rsidRPr="00043F4D" w:rsidRDefault="008C6580" w:rsidP="008C658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99</w:t>
                  </w:r>
                  <w:r w:rsidR="005C0ED6">
                    <w:rPr>
                      <w:rFonts w:ascii="Arial" w:hAnsi="Arial" w:cs="Arial"/>
                      <w:sz w:val="20"/>
                      <w:szCs w:val="20"/>
                    </w:rPr>
                    <w:t>.0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  <w:r w:rsidR="005C0ED6">
                    <w:rPr>
                      <w:rFonts w:ascii="Arial" w:hAnsi="Arial" w:cs="Arial"/>
                      <w:sz w:val="20"/>
                      <w:szCs w:val="20"/>
                    </w:rPr>
                    <w:t>.000</w:t>
                  </w:r>
                </w:p>
              </w:tc>
            </w:tr>
          </w:tbl>
          <w:p w:rsidR="005C0ED6" w:rsidRPr="00043F4D" w:rsidRDefault="005C0ED6" w:rsidP="00FC7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F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0ED6" w:rsidRPr="00043F4D" w:rsidRDefault="005C0ED6" w:rsidP="00FC743D">
            <w:pPr>
              <w:ind w:left="432" w:hanging="43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3F4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043F4D">
              <w:rPr>
                <w:rFonts w:ascii="Arial" w:hAnsi="Arial" w:cs="Arial"/>
                <w:b/>
                <w:sz w:val="20"/>
                <w:szCs w:val="20"/>
                <w:u w:val="single"/>
              </w:rPr>
              <w:t>Pendaftaran</w:t>
            </w:r>
            <w:proofErr w:type="spellEnd"/>
            <w:r w:rsidRPr="00043F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b/>
                <w:sz w:val="20"/>
                <w:szCs w:val="20"/>
                <w:u w:val="single"/>
              </w:rPr>
              <w:t>dan</w:t>
            </w:r>
            <w:proofErr w:type="spellEnd"/>
            <w:r w:rsidRPr="00043F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b/>
                <w:sz w:val="20"/>
                <w:szCs w:val="20"/>
                <w:u w:val="single"/>
              </w:rPr>
              <w:t>Pengambilan</w:t>
            </w:r>
            <w:proofErr w:type="spellEnd"/>
            <w:r w:rsidRPr="00043F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b/>
                <w:sz w:val="20"/>
                <w:szCs w:val="20"/>
                <w:u w:val="single"/>
              </w:rPr>
              <w:t>Dokumen</w:t>
            </w:r>
            <w:proofErr w:type="spellEnd"/>
            <w:r w:rsidRPr="00043F4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:</w:t>
            </w:r>
          </w:p>
        </w:tc>
      </w:tr>
      <w:tr w:rsidR="005C0ED6" w:rsidRPr="00FE17EA" w:rsidTr="00FC743D">
        <w:tc>
          <w:tcPr>
            <w:tcW w:w="8280" w:type="dxa"/>
          </w:tcPr>
          <w:p w:rsidR="005C0ED6" w:rsidRPr="00043F4D" w:rsidRDefault="005C0ED6" w:rsidP="008C6580">
            <w:pPr>
              <w:tabs>
                <w:tab w:val="left" w:pos="432"/>
              </w:tabs>
              <w:rPr>
                <w:rFonts w:ascii="Arial" w:hAnsi="Arial" w:cs="Arial"/>
                <w:sz w:val="20"/>
                <w:szCs w:val="20"/>
              </w:rPr>
            </w:pPr>
            <w:r w:rsidRPr="00043F4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43F4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  <w:lang w:val="id-ID"/>
              </w:rPr>
              <w:t xml:space="preserve">   </w:t>
            </w:r>
            <w:r w:rsidRPr="00043F4D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C658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6580"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  <w:r w:rsidR="008C65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3F4D">
              <w:rPr>
                <w:rFonts w:ascii="Arial" w:hAnsi="Arial" w:cs="Arial"/>
                <w:sz w:val="20"/>
                <w:szCs w:val="20"/>
              </w:rPr>
              <w:t xml:space="preserve">s/d </w:t>
            </w:r>
            <w:r w:rsidR="008C658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6580">
              <w:rPr>
                <w:rFonts w:ascii="Arial" w:hAnsi="Arial" w:cs="Arial"/>
                <w:sz w:val="20"/>
                <w:szCs w:val="20"/>
              </w:rPr>
              <w:t>Juli</w:t>
            </w:r>
            <w:proofErr w:type="spellEnd"/>
            <w:r w:rsidR="008C65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3F4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0ED6" w:rsidRPr="00FE17EA" w:rsidTr="00FC743D">
        <w:tc>
          <w:tcPr>
            <w:tcW w:w="8280" w:type="dxa"/>
          </w:tcPr>
          <w:p w:rsidR="005C0ED6" w:rsidRPr="00043F4D" w:rsidRDefault="005C0ED6" w:rsidP="00FC743D">
            <w:pPr>
              <w:rPr>
                <w:rFonts w:ascii="Arial" w:hAnsi="Arial" w:cs="Arial"/>
                <w:sz w:val="20"/>
                <w:szCs w:val="20"/>
              </w:rPr>
            </w:pPr>
            <w:r w:rsidRPr="00043F4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     : 10.00  s/d 14.00 WIB     </w:t>
            </w:r>
          </w:p>
        </w:tc>
      </w:tr>
      <w:tr w:rsidR="005C0ED6" w:rsidRPr="00FE17EA" w:rsidTr="00FC743D">
        <w:tc>
          <w:tcPr>
            <w:tcW w:w="8280" w:type="dxa"/>
          </w:tcPr>
          <w:p w:rsidR="005C0ED6" w:rsidRPr="00043F4D" w:rsidRDefault="005C0ED6" w:rsidP="00FC743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3F4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43F4D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   : 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Sekretariat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Panitia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0ED6" w:rsidRPr="00043F4D" w:rsidRDefault="005C0ED6" w:rsidP="00FC743D">
            <w:pPr>
              <w:rPr>
                <w:rFonts w:ascii="Arial" w:hAnsi="Arial" w:cs="Arial"/>
                <w:sz w:val="20"/>
                <w:szCs w:val="20"/>
              </w:rPr>
            </w:pPr>
            <w:r w:rsidRPr="00043F4D">
              <w:rPr>
                <w:rFonts w:ascii="Arial" w:hAnsi="Arial" w:cs="Arial"/>
                <w:sz w:val="20"/>
                <w:szCs w:val="20"/>
                <w:lang w:val="id-ID"/>
              </w:rPr>
              <w:t xml:space="preserve">                         </w:t>
            </w:r>
            <w:r w:rsidRPr="00043F4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Lantai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Dasar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043F4D">
              <w:rPr>
                <w:rFonts w:ascii="Arial" w:hAnsi="Arial" w:cs="Arial"/>
                <w:sz w:val="20"/>
                <w:szCs w:val="20"/>
                <w:lang w:val="id-ID"/>
              </w:rPr>
              <w:t>edung</w:t>
            </w:r>
            <w:r w:rsidRPr="00043F4D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043F4D">
              <w:rPr>
                <w:rFonts w:ascii="Arial" w:hAnsi="Arial" w:cs="Arial"/>
                <w:sz w:val="20"/>
                <w:szCs w:val="20"/>
                <w:lang w:val="id-ID"/>
              </w:rPr>
              <w:t xml:space="preserve">iro Aset dan Fasilitas </w:t>
            </w:r>
            <w:r w:rsidRPr="00043F4D">
              <w:rPr>
                <w:rFonts w:ascii="Arial" w:hAnsi="Arial" w:cs="Arial"/>
                <w:sz w:val="20"/>
                <w:szCs w:val="20"/>
              </w:rPr>
              <w:t>UPI)</w:t>
            </w:r>
          </w:p>
          <w:p w:rsidR="005C0ED6" w:rsidRPr="00043F4D" w:rsidRDefault="005C0ED6" w:rsidP="00FC743D">
            <w:pPr>
              <w:rPr>
                <w:rFonts w:ascii="Arial" w:hAnsi="Arial" w:cs="Arial"/>
                <w:sz w:val="20"/>
                <w:szCs w:val="20"/>
              </w:rPr>
            </w:pPr>
            <w:r w:rsidRPr="00043F4D">
              <w:rPr>
                <w:rFonts w:ascii="Arial" w:hAnsi="Arial" w:cs="Arial"/>
                <w:sz w:val="20"/>
                <w:szCs w:val="20"/>
              </w:rPr>
              <w:t xml:space="preserve">                          Jl. Dr.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Setiabudhi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229 Bandung</w:t>
            </w:r>
          </w:p>
        </w:tc>
      </w:tr>
      <w:tr w:rsidR="005C0ED6" w:rsidRPr="004A0FB3" w:rsidTr="00FC743D">
        <w:tc>
          <w:tcPr>
            <w:tcW w:w="8280" w:type="dxa"/>
          </w:tcPr>
          <w:p w:rsidR="005C0ED6" w:rsidRPr="00043F4D" w:rsidRDefault="005C0ED6" w:rsidP="00FC743D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ED6" w:rsidRPr="00FA4448" w:rsidTr="00FC743D">
        <w:tc>
          <w:tcPr>
            <w:tcW w:w="8280" w:type="dxa"/>
          </w:tcPr>
          <w:p w:rsidR="005C0ED6" w:rsidRPr="00043F4D" w:rsidRDefault="005C0ED6" w:rsidP="00FC743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3F4D">
              <w:rPr>
                <w:rFonts w:ascii="Arial" w:hAnsi="Arial" w:cs="Arial"/>
                <w:b/>
                <w:sz w:val="20"/>
                <w:szCs w:val="20"/>
              </w:rPr>
              <w:t>Syarat</w:t>
            </w:r>
            <w:proofErr w:type="spellEnd"/>
            <w:r w:rsidRPr="00043F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b/>
                <w:sz w:val="20"/>
                <w:szCs w:val="20"/>
              </w:rPr>
              <w:t>Pendaftaran</w:t>
            </w:r>
            <w:proofErr w:type="spellEnd"/>
            <w:r w:rsidRPr="00043F4D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5C0ED6" w:rsidRPr="00CD6B1D" w:rsidTr="00FC743D">
        <w:tc>
          <w:tcPr>
            <w:tcW w:w="8280" w:type="dxa"/>
          </w:tcPr>
          <w:p w:rsidR="005C0ED6" w:rsidRPr="00043F4D" w:rsidRDefault="005C0ED6" w:rsidP="00FC743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Kualifikasi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Usaha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dipersyaratkan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Perpres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 54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2010</w:t>
            </w:r>
            <w:r w:rsidRPr="00043F4D">
              <w:rPr>
                <w:rFonts w:ascii="Arial" w:hAnsi="Arial" w:cs="Arial"/>
                <w:sz w:val="20"/>
                <w:szCs w:val="20"/>
                <w:lang w:val="id-ID"/>
              </w:rPr>
              <w:t>;</w:t>
            </w:r>
          </w:p>
          <w:p w:rsidR="005C0ED6" w:rsidRPr="000D52C5" w:rsidRDefault="005C0ED6" w:rsidP="00FC743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Pendaftar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membawa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diwakilkan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Pengenal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lebih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lanjut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dilihat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pengumuman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52C5">
              <w:rPr>
                <w:rFonts w:ascii="Arial" w:hAnsi="Arial" w:cs="Arial"/>
                <w:b/>
                <w:sz w:val="20"/>
                <w:szCs w:val="20"/>
              </w:rPr>
              <w:t>http</w:t>
            </w:r>
            <w:proofErr w:type="gramEnd"/>
            <w:r w:rsidRPr="000D52C5">
              <w:rPr>
                <w:rFonts w:ascii="Arial" w:hAnsi="Arial" w:cs="Arial"/>
                <w:b/>
                <w:sz w:val="20"/>
                <w:szCs w:val="20"/>
              </w:rPr>
              <w:t>://pengadaan.upi.edu.</w:t>
            </w:r>
          </w:p>
          <w:p w:rsidR="005C0ED6" w:rsidRPr="00043F4D" w:rsidRDefault="005C0ED6" w:rsidP="00FC743D">
            <w:pPr>
              <w:ind w:left="42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5C0ED6" w:rsidRPr="00FA4448" w:rsidTr="00FC743D">
        <w:tc>
          <w:tcPr>
            <w:tcW w:w="8280" w:type="dxa"/>
          </w:tcPr>
          <w:p w:rsidR="005C0ED6" w:rsidRPr="00043F4D" w:rsidRDefault="005C0ED6" w:rsidP="00FC74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ED6" w:rsidRPr="00F269EC" w:rsidTr="00FC743D">
        <w:tc>
          <w:tcPr>
            <w:tcW w:w="8280" w:type="dxa"/>
          </w:tcPr>
          <w:p w:rsidR="005C0ED6" w:rsidRPr="00043F4D" w:rsidRDefault="005C0ED6" w:rsidP="00FC74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ED6" w:rsidRPr="00043F4D" w:rsidRDefault="005C0ED6" w:rsidP="00FC743D">
            <w:pPr>
              <w:ind w:firstLine="43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F4D">
              <w:rPr>
                <w:rFonts w:ascii="Arial" w:hAnsi="Arial" w:cs="Arial"/>
                <w:sz w:val="20"/>
                <w:szCs w:val="20"/>
              </w:rPr>
              <w:t xml:space="preserve">Bandung,  </w:t>
            </w:r>
            <w:r w:rsidR="008C6580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6580">
              <w:rPr>
                <w:rFonts w:ascii="Arial" w:hAnsi="Arial" w:cs="Arial"/>
                <w:sz w:val="20"/>
                <w:szCs w:val="20"/>
              </w:rPr>
              <w:t>Juni</w:t>
            </w:r>
            <w:proofErr w:type="spellEnd"/>
            <w:r w:rsidR="008C65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3F4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C0ED6" w:rsidRPr="00043F4D" w:rsidRDefault="005C0ED6" w:rsidP="00FC743D">
            <w:pPr>
              <w:ind w:firstLine="439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Panitia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Pengadaan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Barang</w:t>
            </w:r>
            <w:proofErr w:type="spellEnd"/>
            <w:r w:rsidRPr="00043F4D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 w:rsidRPr="00043F4D">
              <w:rPr>
                <w:rFonts w:ascii="Arial" w:hAnsi="Arial" w:cs="Arial"/>
                <w:sz w:val="20"/>
                <w:szCs w:val="20"/>
              </w:rPr>
              <w:t>Jasa</w:t>
            </w:r>
            <w:proofErr w:type="spellEnd"/>
          </w:p>
        </w:tc>
      </w:tr>
    </w:tbl>
    <w:p w:rsidR="005C0ED6" w:rsidRDefault="005C0ED6" w:rsidP="005C0ED6"/>
    <w:p w:rsidR="005C0ED6" w:rsidRDefault="005C0ED6" w:rsidP="005C0ED6"/>
    <w:p w:rsidR="005C0ED6" w:rsidRDefault="005C0ED6" w:rsidP="005C0ED6"/>
    <w:p w:rsidR="005C0ED6" w:rsidRDefault="005C0ED6" w:rsidP="005C0ED6"/>
    <w:p w:rsidR="008C6580" w:rsidRDefault="008C6580" w:rsidP="005C0ED6"/>
    <w:p w:rsidR="008C6580" w:rsidRDefault="008C6580" w:rsidP="005C0ED6"/>
    <w:p w:rsidR="008C6580" w:rsidRDefault="008C6580" w:rsidP="005C0ED6"/>
    <w:p w:rsidR="008C6580" w:rsidRDefault="008C6580" w:rsidP="005C0ED6"/>
    <w:p w:rsidR="008C6580" w:rsidRDefault="008C6580" w:rsidP="005C0ED6"/>
    <w:p w:rsidR="008C6580" w:rsidRDefault="008C6580" w:rsidP="005C0ED6"/>
    <w:p w:rsidR="008C6580" w:rsidRPr="00E30724" w:rsidRDefault="008C6580" w:rsidP="008C6580">
      <w:pPr>
        <w:pStyle w:val="ListParagraph"/>
        <w:spacing w:after="0"/>
        <w:ind w:left="0"/>
        <w:jc w:val="both"/>
        <w:rPr>
          <w:rFonts w:ascii="Arial Narrow" w:hAnsi="Arial Narrow"/>
          <w:b/>
        </w:rPr>
      </w:pPr>
      <w:proofErr w:type="spellStart"/>
      <w:r w:rsidRPr="00E30724">
        <w:rPr>
          <w:rFonts w:ascii="Arial Narrow" w:hAnsi="Arial Narrow"/>
          <w:b/>
        </w:rPr>
        <w:t>Persyaratan</w:t>
      </w:r>
      <w:proofErr w:type="spellEnd"/>
      <w:r w:rsidRPr="00E30724">
        <w:rPr>
          <w:rFonts w:ascii="Arial Narrow" w:hAnsi="Arial Narrow"/>
          <w:b/>
        </w:rPr>
        <w:t xml:space="preserve"> </w:t>
      </w:r>
      <w:proofErr w:type="spellStart"/>
      <w:r w:rsidRPr="00E30724">
        <w:rPr>
          <w:rFonts w:ascii="Arial Narrow" w:hAnsi="Arial Narrow"/>
          <w:b/>
        </w:rPr>
        <w:t>Kualifikasi</w:t>
      </w:r>
      <w:proofErr w:type="spellEnd"/>
      <w:r w:rsidRPr="00E30724">
        <w:rPr>
          <w:rFonts w:ascii="Arial Narrow" w:hAnsi="Arial Narrow"/>
          <w:b/>
        </w:rPr>
        <w:t xml:space="preserve"> </w:t>
      </w:r>
      <w:proofErr w:type="spellStart"/>
      <w:r w:rsidRPr="00E30724">
        <w:rPr>
          <w:rFonts w:ascii="Arial Narrow" w:hAnsi="Arial Narrow"/>
          <w:b/>
        </w:rPr>
        <w:t>harus</w:t>
      </w:r>
      <w:proofErr w:type="spellEnd"/>
      <w:r w:rsidRPr="00E30724">
        <w:rPr>
          <w:rFonts w:ascii="Arial Narrow" w:hAnsi="Arial Narrow"/>
          <w:b/>
        </w:rPr>
        <w:t xml:space="preserve"> </w:t>
      </w:r>
      <w:proofErr w:type="spellStart"/>
      <w:r w:rsidRPr="00E30724">
        <w:rPr>
          <w:rFonts w:ascii="Arial Narrow" w:hAnsi="Arial Narrow"/>
          <w:b/>
        </w:rPr>
        <w:t>memenuhi</w:t>
      </w:r>
      <w:proofErr w:type="spellEnd"/>
      <w:r w:rsidRPr="00E30724">
        <w:rPr>
          <w:rFonts w:ascii="Arial Narrow" w:hAnsi="Arial Narrow"/>
          <w:b/>
        </w:rPr>
        <w:t xml:space="preserve"> </w:t>
      </w:r>
      <w:proofErr w:type="spellStart"/>
      <w:r w:rsidRPr="00E30724">
        <w:rPr>
          <w:rFonts w:ascii="Arial Narrow" w:hAnsi="Arial Narrow"/>
          <w:b/>
        </w:rPr>
        <w:t>persyaratan</w:t>
      </w:r>
      <w:proofErr w:type="spellEnd"/>
      <w:r w:rsidRPr="00E30724">
        <w:rPr>
          <w:rFonts w:ascii="Arial Narrow" w:hAnsi="Arial Narrow"/>
          <w:b/>
        </w:rPr>
        <w:t xml:space="preserve"> </w:t>
      </w:r>
      <w:proofErr w:type="spellStart"/>
      <w:r w:rsidRPr="00E30724">
        <w:rPr>
          <w:rFonts w:ascii="Arial Narrow" w:hAnsi="Arial Narrow"/>
          <w:b/>
        </w:rPr>
        <w:t>sebagai</w:t>
      </w:r>
      <w:proofErr w:type="spellEnd"/>
      <w:r w:rsidRPr="00E30724">
        <w:rPr>
          <w:rFonts w:ascii="Arial Narrow" w:hAnsi="Arial Narrow"/>
          <w:b/>
        </w:rPr>
        <w:t xml:space="preserve"> </w:t>
      </w:r>
      <w:proofErr w:type="spellStart"/>
      <w:r w:rsidRPr="00E30724">
        <w:rPr>
          <w:rFonts w:ascii="Arial Narrow" w:hAnsi="Arial Narrow"/>
          <w:b/>
        </w:rPr>
        <w:t>berikut</w:t>
      </w:r>
      <w:proofErr w:type="spellEnd"/>
      <w:r w:rsidRPr="00E30724">
        <w:rPr>
          <w:rFonts w:ascii="Arial Narrow" w:hAnsi="Arial Narrow"/>
          <w:b/>
        </w:rPr>
        <w:t>:</w:t>
      </w:r>
    </w:p>
    <w:p w:rsidR="008C6580" w:rsidRPr="00E30724" w:rsidRDefault="008C6580" w:rsidP="008C6580">
      <w:pPr>
        <w:pStyle w:val="ListParagraph"/>
        <w:spacing w:after="0"/>
        <w:ind w:left="426"/>
        <w:jc w:val="both"/>
        <w:rPr>
          <w:rFonts w:ascii="Arial Narrow" w:hAnsi="Arial Narrow"/>
        </w:rPr>
      </w:pPr>
    </w:p>
    <w:p w:rsidR="008C6580" w:rsidRPr="00E30724" w:rsidRDefault="008C6580" w:rsidP="008C6580">
      <w:pPr>
        <w:pStyle w:val="ListParagraph"/>
        <w:numPr>
          <w:ilvl w:val="0"/>
          <w:numId w:val="3"/>
        </w:numPr>
        <w:spacing w:after="0"/>
        <w:ind w:hanging="29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formulir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Isian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kualifikasi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ditandatangani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oleh</w:t>
      </w:r>
      <w:proofErr w:type="spellEnd"/>
      <w:r w:rsidRPr="00E30724">
        <w:rPr>
          <w:rFonts w:ascii="Arial Narrow" w:hAnsi="Arial Narrow"/>
        </w:rPr>
        <w:t>:</w:t>
      </w:r>
    </w:p>
    <w:p w:rsidR="008C6580" w:rsidRPr="00E30724" w:rsidRDefault="008C6580" w:rsidP="008C6580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direktur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utama</w:t>
      </w:r>
      <w:proofErr w:type="spellEnd"/>
      <w:r w:rsidRPr="00E30724">
        <w:rPr>
          <w:rFonts w:ascii="Arial Narrow" w:hAnsi="Arial Narrow"/>
        </w:rPr>
        <w:t>/</w:t>
      </w:r>
      <w:proofErr w:type="spellStart"/>
      <w:r w:rsidRPr="00E30724">
        <w:rPr>
          <w:rFonts w:ascii="Arial Narrow" w:hAnsi="Arial Narrow"/>
        </w:rPr>
        <w:t>pimpinan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perusahaan</w:t>
      </w:r>
      <w:proofErr w:type="spellEnd"/>
      <w:r w:rsidRPr="00E30724">
        <w:rPr>
          <w:rFonts w:ascii="Arial Narrow" w:hAnsi="Arial Narrow"/>
        </w:rPr>
        <w:t>;</w:t>
      </w:r>
    </w:p>
    <w:p w:rsidR="008C6580" w:rsidRPr="00E30724" w:rsidRDefault="008C6580" w:rsidP="008C6580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penerima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kuasa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dari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direktur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utama</w:t>
      </w:r>
      <w:proofErr w:type="spellEnd"/>
      <w:r w:rsidRPr="00E30724">
        <w:rPr>
          <w:rFonts w:ascii="Arial Narrow" w:hAnsi="Arial Narrow"/>
        </w:rPr>
        <w:t>/</w:t>
      </w:r>
      <w:proofErr w:type="spellStart"/>
      <w:r w:rsidRPr="00E30724">
        <w:rPr>
          <w:rFonts w:ascii="Arial Narrow" w:hAnsi="Arial Narrow"/>
        </w:rPr>
        <w:t>pimpinan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perusahaan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nama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penerima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kuasanya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tercantum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dalam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akte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pendirian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atau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perubahannya</w:t>
      </w:r>
      <w:proofErr w:type="spellEnd"/>
      <w:r w:rsidRPr="00E30724">
        <w:rPr>
          <w:rFonts w:ascii="Arial Narrow" w:hAnsi="Arial Narrow"/>
        </w:rPr>
        <w:t xml:space="preserve"> (</w:t>
      </w:r>
      <w:proofErr w:type="spellStart"/>
      <w:r w:rsidRPr="00E30724">
        <w:rPr>
          <w:rFonts w:ascii="Arial Narrow" w:hAnsi="Arial Narrow"/>
        </w:rPr>
        <w:t>dinyatakan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dengan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surat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kuasa</w:t>
      </w:r>
      <w:proofErr w:type="spellEnd"/>
      <w:r w:rsidRPr="00E30724">
        <w:rPr>
          <w:rFonts w:ascii="Arial Narrow" w:hAnsi="Arial Narrow"/>
        </w:rPr>
        <w:t>);</w:t>
      </w:r>
    </w:p>
    <w:p w:rsidR="008C6580" w:rsidRPr="00E30724" w:rsidRDefault="008C6580" w:rsidP="008C6580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kepala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cabang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perusahaan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diangkat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oleh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kantor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pusat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dibuktikan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dengan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dokumen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otentik</w:t>
      </w:r>
      <w:proofErr w:type="spellEnd"/>
      <w:r w:rsidRPr="00E30724">
        <w:rPr>
          <w:rFonts w:ascii="Arial Narrow" w:hAnsi="Arial Narrow"/>
        </w:rPr>
        <w:t xml:space="preserve">; </w:t>
      </w:r>
      <w:proofErr w:type="spellStart"/>
      <w:r w:rsidRPr="00E30724">
        <w:rPr>
          <w:rFonts w:ascii="Arial Narrow" w:hAnsi="Arial Narrow"/>
        </w:rPr>
        <w:t>atau</w:t>
      </w:r>
      <w:proofErr w:type="spellEnd"/>
    </w:p>
    <w:p w:rsidR="008C6580" w:rsidRPr="00E30724" w:rsidRDefault="008C6580" w:rsidP="008C6580">
      <w:pPr>
        <w:pStyle w:val="ListParagraph"/>
        <w:numPr>
          <w:ilvl w:val="0"/>
          <w:numId w:val="4"/>
        </w:numPr>
        <w:spacing w:after="0"/>
        <w:ind w:left="993" w:hanging="28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pejabat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menurut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perjanjian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kerja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sama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berhak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mewakili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perusahaan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bekerja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sama</w:t>
      </w:r>
      <w:proofErr w:type="spellEnd"/>
      <w:r w:rsidRPr="00E30724">
        <w:rPr>
          <w:rFonts w:ascii="Arial Narrow" w:hAnsi="Arial Narrow"/>
        </w:rPr>
        <w:t>;</w:t>
      </w:r>
    </w:p>
    <w:p w:rsidR="008C6580" w:rsidRPr="00E30724" w:rsidRDefault="008C6580" w:rsidP="008C6580">
      <w:pPr>
        <w:pStyle w:val="ListParagraph"/>
        <w:numPr>
          <w:ilvl w:val="0"/>
          <w:numId w:val="3"/>
        </w:numPr>
        <w:spacing w:after="0"/>
        <w:ind w:hanging="29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memiliki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surat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izin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usaha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sesuai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dengan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peraturan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perundang-undangan</w:t>
      </w:r>
      <w:proofErr w:type="spellEnd"/>
      <w:r w:rsidRPr="00E30724">
        <w:rPr>
          <w:rFonts w:ascii="Arial Narrow" w:hAnsi="Arial Narrow"/>
        </w:rPr>
        <w:t>;</w:t>
      </w:r>
    </w:p>
    <w:p w:rsidR="008C6580" w:rsidRPr="00E30724" w:rsidRDefault="008C6580" w:rsidP="008C6580">
      <w:pPr>
        <w:pStyle w:val="ListParagraph"/>
        <w:numPr>
          <w:ilvl w:val="0"/>
          <w:numId w:val="3"/>
        </w:numPr>
        <w:spacing w:after="0"/>
        <w:ind w:hanging="29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menyampaikan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pemyataan</w:t>
      </w:r>
      <w:proofErr w:type="spellEnd"/>
      <w:r w:rsidRPr="00E30724">
        <w:rPr>
          <w:rFonts w:ascii="Arial Narrow" w:hAnsi="Arial Narrow"/>
        </w:rPr>
        <w:t>/</w:t>
      </w:r>
      <w:proofErr w:type="spellStart"/>
      <w:r w:rsidRPr="00E30724">
        <w:rPr>
          <w:rFonts w:ascii="Arial Narrow" w:hAnsi="Arial Narrow"/>
        </w:rPr>
        <w:t>pengakuan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tertulis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bahwa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badan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usaha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bersangkutan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manajemennya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tidak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dalam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pengawasan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pengadilan</w:t>
      </w:r>
      <w:proofErr w:type="spellEnd"/>
      <w:r w:rsidRPr="00E30724">
        <w:rPr>
          <w:rFonts w:ascii="Arial Narrow" w:hAnsi="Arial Narrow"/>
        </w:rPr>
        <w:t xml:space="preserve">, </w:t>
      </w:r>
      <w:proofErr w:type="spellStart"/>
      <w:r w:rsidRPr="00E30724">
        <w:rPr>
          <w:rFonts w:ascii="Arial Narrow" w:hAnsi="Arial Narrow"/>
        </w:rPr>
        <w:t>tidak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pailit</w:t>
      </w:r>
      <w:proofErr w:type="spellEnd"/>
      <w:r w:rsidRPr="00E30724">
        <w:rPr>
          <w:rFonts w:ascii="Arial Narrow" w:hAnsi="Arial Narrow"/>
        </w:rPr>
        <w:t xml:space="preserve">, </w:t>
      </w:r>
      <w:proofErr w:type="spellStart"/>
      <w:r w:rsidRPr="00E30724">
        <w:rPr>
          <w:rFonts w:ascii="Arial Narrow" w:hAnsi="Arial Narrow"/>
        </w:rPr>
        <w:t>kegiatan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usahanya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tidak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sedang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dihentikan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dan</w:t>
      </w:r>
      <w:proofErr w:type="spellEnd"/>
      <w:r w:rsidRPr="00E30724">
        <w:rPr>
          <w:rFonts w:ascii="Arial Narrow" w:hAnsi="Arial Narrow"/>
        </w:rPr>
        <w:t>/</w:t>
      </w:r>
      <w:proofErr w:type="spellStart"/>
      <w:r w:rsidRPr="00E30724">
        <w:rPr>
          <w:rFonts w:ascii="Arial Narrow" w:hAnsi="Arial Narrow"/>
        </w:rPr>
        <w:t>atau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direksi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bertindak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untuk</w:t>
      </w:r>
      <w:proofErr w:type="spellEnd"/>
      <w:r w:rsidRPr="00E30724">
        <w:rPr>
          <w:rFonts w:ascii="Arial Narrow" w:hAnsi="Arial Narrow"/>
        </w:rPr>
        <w:t xml:space="preserve"> clan </w:t>
      </w:r>
      <w:proofErr w:type="spellStart"/>
      <w:r w:rsidRPr="00E30724">
        <w:rPr>
          <w:rFonts w:ascii="Arial Narrow" w:hAnsi="Arial Narrow"/>
        </w:rPr>
        <w:t>atas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nama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perusahaan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tidak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sedang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dalam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menjalani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sanksi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pidana</w:t>
      </w:r>
      <w:proofErr w:type="spellEnd"/>
      <w:r w:rsidRPr="00E30724">
        <w:rPr>
          <w:rFonts w:ascii="Arial Narrow" w:hAnsi="Arial Narrow"/>
        </w:rPr>
        <w:t>;</w:t>
      </w:r>
    </w:p>
    <w:p w:rsidR="008C6580" w:rsidRPr="00E30724" w:rsidRDefault="008C6580" w:rsidP="008C6580">
      <w:pPr>
        <w:pStyle w:val="ListParagraph"/>
        <w:numPr>
          <w:ilvl w:val="0"/>
          <w:numId w:val="3"/>
        </w:numPr>
        <w:spacing w:after="0"/>
        <w:ind w:hanging="29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salah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satu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dan</w:t>
      </w:r>
      <w:proofErr w:type="spellEnd"/>
      <w:r w:rsidRPr="00E30724">
        <w:rPr>
          <w:rFonts w:ascii="Arial Narrow" w:hAnsi="Arial Narrow"/>
        </w:rPr>
        <w:t>/</w:t>
      </w:r>
      <w:proofErr w:type="spellStart"/>
      <w:r w:rsidRPr="00E30724">
        <w:rPr>
          <w:rFonts w:ascii="Arial Narrow" w:hAnsi="Arial Narrow"/>
        </w:rPr>
        <w:t>atau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semua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pengurus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badan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usahanya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tidak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masuk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dalam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daftar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hitam</w:t>
      </w:r>
      <w:proofErr w:type="spellEnd"/>
      <w:r w:rsidRPr="00E30724">
        <w:rPr>
          <w:rFonts w:ascii="Arial Narrow" w:hAnsi="Arial Narrow"/>
        </w:rPr>
        <w:t>;</w:t>
      </w:r>
    </w:p>
    <w:p w:rsidR="008C6580" w:rsidRPr="00E30724" w:rsidRDefault="008C6580" w:rsidP="008C6580">
      <w:pPr>
        <w:pStyle w:val="ListParagraph"/>
        <w:numPr>
          <w:ilvl w:val="0"/>
          <w:numId w:val="3"/>
        </w:numPr>
        <w:spacing w:after="0"/>
        <w:ind w:hanging="29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memiliki</w:t>
      </w:r>
      <w:proofErr w:type="spellEnd"/>
      <w:r w:rsidRPr="00E30724">
        <w:rPr>
          <w:rFonts w:ascii="Arial Narrow" w:hAnsi="Arial Narrow"/>
        </w:rPr>
        <w:t xml:space="preserve"> NPWP </w:t>
      </w:r>
      <w:proofErr w:type="spellStart"/>
      <w:r w:rsidRPr="00E30724">
        <w:rPr>
          <w:rFonts w:ascii="Arial Narrow" w:hAnsi="Arial Narrow"/>
        </w:rPr>
        <w:t>dan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telah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memenuhi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kewajiban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perpajakan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tahun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pajak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terakhir</w:t>
      </w:r>
      <w:proofErr w:type="spellEnd"/>
      <w:r w:rsidRPr="00E30724">
        <w:rPr>
          <w:rFonts w:ascii="Arial Narrow" w:hAnsi="Arial Narrow"/>
        </w:rPr>
        <w:t xml:space="preserve"> (SPT </w:t>
      </w:r>
      <w:proofErr w:type="spellStart"/>
      <w:r w:rsidRPr="00E30724">
        <w:rPr>
          <w:rFonts w:ascii="Arial Narrow" w:hAnsi="Arial Narrow"/>
        </w:rPr>
        <w:t>Tahunan</w:t>
      </w:r>
      <w:proofErr w:type="spellEnd"/>
      <w:r w:rsidRPr="00E30724">
        <w:rPr>
          <w:rFonts w:ascii="Arial Narrow" w:hAnsi="Arial Narrow"/>
        </w:rPr>
        <w:t xml:space="preserve">) </w:t>
      </w:r>
      <w:proofErr w:type="spellStart"/>
      <w:r w:rsidRPr="00E30724">
        <w:rPr>
          <w:rFonts w:ascii="Arial Narrow" w:hAnsi="Arial Narrow"/>
        </w:rPr>
        <w:t>serta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memiliki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laporan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bulanan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PPh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Pasal</w:t>
      </w:r>
      <w:proofErr w:type="spellEnd"/>
      <w:r w:rsidRPr="00E30724">
        <w:rPr>
          <w:rFonts w:ascii="Arial Narrow" w:hAnsi="Arial Narrow"/>
        </w:rPr>
        <w:t xml:space="preserve"> 21, </w:t>
      </w:r>
      <w:proofErr w:type="spellStart"/>
      <w:r w:rsidRPr="00E30724">
        <w:rPr>
          <w:rFonts w:ascii="Arial Narrow" w:hAnsi="Arial Narrow"/>
        </w:rPr>
        <w:t>PPh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Pasal</w:t>
      </w:r>
      <w:proofErr w:type="spellEnd"/>
      <w:r w:rsidRPr="00E30724">
        <w:rPr>
          <w:rFonts w:ascii="Arial Narrow" w:hAnsi="Arial Narrow"/>
        </w:rPr>
        <w:t xml:space="preserve"> 23 (</w:t>
      </w:r>
      <w:proofErr w:type="spellStart"/>
      <w:r w:rsidRPr="00E30724">
        <w:rPr>
          <w:rFonts w:ascii="Arial Narrow" w:hAnsi="Arial Narrow"/>
        </w:rPr>
        <w:t>bila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ada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transaksi</w:t>
      </w:r>
      <w:proofErr w:type="spellEnd"/>
      <w:r w:rsidRPr="00E30724">
        <w:rPr>
          <w:rFonts w:ascii="Arial Narrow" w:hAnsi="Arial Narrow"/>
        </w:rPr>
        <w:t xml:space="preserve">), </w:t>
      </w:r>
      <w:proofErr w:type="spellStart"/>
      <w:r w:rsidRPr="00E30724">
        <w:rPr>
          <w:rFonts w:ascii="Arial Narrow" w:hAnsi="Arial Narrow"/>
        </w:rPr>
        <w:t>PPh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Pasal</w:t>
      </w:r>
      <w:proofErr w:type="spellEnd"/>
      <w:r w:rsidRPr="00E30724">
        <w:rPr>
          <w:rFonts w:ascii="Arial Narrow" w:hAnsi="Arial Narrow"/>
        </w:rPr>
        <w:t xml:space="preserve"> 25/</w:t>
      </w:r>
      <w:proofErr w:type="spellStart"/>
      <w:r w:rsidRPr="00E30724">
        <w:rPr>
          <w:rFonts w:ascii="Arial Narrow" w:hAnsi="Arial Narrow"/>
        </w:rPr>
        <w:t>Pasal</w:t>
      </w:r>
      <w:proofErr w:type="spellEnd"/>
      <w:r w:rsidRPr="00E30724">
        <w:rPr>
          <w:rFonts w:ascii="Arial Narrow" w:hAnsi="Arial Narrow"/>
        </w:rPr>
        <w:t xml:space="preserve"> 29 </w:t>
      </w:r>
      <w:proofErr w:type="spellStart"/>
      <w:r w:rsidRPr="00E30724">
        <w:rPr>
          <w:rFonts w:ascii="Arial Narrow" w:hAnsi="Arial Narrow"/>
        </w:rPr>
        <w:t>dan</w:t>
      </w:r>
      <w:proofErr w:type="spellEnd"/>
      <w:r w:rsidRPr="00E30724">
        <w:rPr>
          <w:rFonts w:ascii="Arial Narrow" w:hAnsi="Arial Narrow"/>
        </w:rPr>
        <w:t xml:space="preserve"> PPN (</w:t>
      </w:r>
      <w:proofErr w:type="spellStart"/>
      <w:r w:rsidRPr="00E30724">
        <w:rPr>
          <w:rFonts w:ascii="Arial Narrow" w:hAnsi="Arial Narrow"/>
        </w:rPr>
        <w:t>bagi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Pengusaha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Kena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Pajak</w:t>
      </w:r>
      <w:proofErr w:type="spellEnd"/>
      <w:r w:rsidRPr="00E30724">
        <w:rPr>
          <w:rFonts w:ascii="Arial Narrow" w:hAnsi="Arial Narrow"/>
        </w:rPr>
        <w:t xml:space="preserve">) paling </w:t>
      </w:r>
      <w:proofErr w:type="spellStart"/>
      <w:r w:rsidRPr="00E30724">
        <w:rPr>
          <w:rFonts w:ascii="Arial Narrow" w:hAnsi="Arial Narrow"/>
        </w:rPr>
        <w:t>kurang</w:t>
      </w:r>
      <w:proofErr w:type="spellEnd"/>
      <w:r w:rsidRPr="00E30724">
        <w:rPr>
          <w:rFonts w:ascii="Arial Narrow" w:hAnsi="Arial Narrow"/>
        </w:rPr>
        <w:t xml:space="preserve"> 3 (</w:t>
      </w:r>
      <w:proofErr w:type="spellStart"/>
      <w:r w:rsidRPr="00E30724">
        <w:rPr>
          <w:rFonts w:ascii="Arial Narrow" w:hAnsi="Arial Narrow"/>
        </w:rPr>
        <w:t>tiga</w:t>
      </w:r>
      <w:proofErr w:type="spellEnd"/>
      <w:r w:rsidRPr="00E30724">
        <w:rPr>
          <w:rFonts w:ascii="Arial Narrow" w:hAnsi="Arial Narrow"/>
        </w:rPr>
        <w:t xml:space="preserve">) </w:t>
      </w:r>
      <w:proofErr w:type="spellStart"/>
      <w:r w:rsidRPr="00E30724">
        <w:rPr>
          <w:rFonts w:ascii="Arial Narrow" w:hAnsi="Arial Narrow"/>
        </w:rPr>
        <w:t>bulan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terakhir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dalam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tahun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berjalan</w:t>
      </w:r>
      <w:proofErr w:type="spellEnd"/>
      <w:r w:rsidRPr="00E30724">
        <w:rPr>
          <w:rFonts w:ascii="Arial Narrow" w:hAnsi="Arial Narrow"/>
        </w:rPr>
        <w:t xml:space="preserve">. </w:t>
      </w:r>
      <w:proofErr w:type="spellStart"/>
      <w:r w:rsidRPr="00E30724">
        <w:rPr>
          <w:rFonts w:ascii="Arial Narrow" w:hAnsi="Arial Narrow"/>
        </w:rPr>
        <w:t>Peserta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dapat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mengganti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persyaratan</w:t>
      </w:r>
      <w:proofErr w:type="spellEnd"/>
      <w:r w:rsidRPr="00E30724">
        <w:rPr>
          <w:rFonts w:ascii="Arial Narrow" w:hAnsi="Arial Narrow"/>
        </w:rPr>
        <w:t xml:space="preserve">, </w:t>
      </w:r>
      <w:proofErr w:type="spellStart"/>
      <w:r w:rsidRPr="00E30724">
        <w:rPr>
          <w:rFonts w:ascii="Arial Narrow" w:hAnsi="Arial Narrow"/>
        </w:rPr>
        <w:t>ini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dengan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menyampaikan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Surat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Keterangan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Fiskal</w:t>
      </w:r>
      <w:proofErr w:type="spellEnd"/>
      <w:r w:rsidRPr="00E30724">
        <w:rPr>
          <w:rFonts w:ascii="Arial Narrow" w:hAnsi="Arial Narrow"/>
        </w:rPr>
        <w:t>. (SKF);</w:t>
      </w:r>
    </w:p>
    <w:p w:rsidR="008C6580" w:rsidRPr="00E30724" w:rsidRDefault="008C6580" w:rsidP="008C6580">
      <w:pPr>
        <w:pStyle w:val="ListParagraph"/>
        <w:numPr>
          <w:ilvl w:val="0"/>
          <w:numId w:val="3"/>
        </w:numPr>
        <w:spacing w:after="0"/>
        <w:ind w:hanging="29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memperoleh</w:t>
      </w:r>
      <w:proofErr w:type="spellEnd"/>
      <w:r w:rsidRPr="00E30724">
        <w:rPr>
          <w:rFonts w:ascii="Arial Narrow" w:hAnsi="Arial Narrow"/>
        </w:rPr>
        <w:t xml:space="preserve"> paling </w:t>
      </w:r>
      <w:proofErr w:type="spellStart"/>
      <w:r w:rsidRPr="00E30724">
        <w:rPr>
          <w:rFonts w:ascii="Arial Narrow" w:hAnsi="Arial Narrow"/>
        </w:rPr>
        <w:t>sedikit</w:t>
      </w:r>
      <w:proofErr w:type="spellEnd"/>
      <w:r w:rsidRPr="00E30724">
        <w:rPr>
          <w:rFonts w:ascii="Arial Narrow" w:hAnsi="Arial Narrow"/>
        </w:rPr>
        <w:t xml:space="preserve"> 1 (</w:t>
      </w:r>
      <w:proofErr w:type="spellStart"/>
      <w:r w:rsidRPr="00E30724">
        <w:rPr>
          <w:rFonts w:ascii="Arial Narrow" w:hAnsi="Arial Narrow"/>
        </w:rPr>
        <w:t>satu</w:t>
      </w:r>
      <w:proofErr w:type="spellEnd"/>
      <w:r w:rsidRPr="00E30724">
        <w:rPr>
          <w:rFonts w:ascii="Arial Narrow" w:hAnsi="Arial Narrow"/>
        </w:rPr>
        <w:t xml:space="preserve">) </w:t>
      </w:r>
      <w:proofErr w:type="spellStart"/>
      <w:r w:rsidRPr="00E30724">
        <w:rPr>
          <w:rFonts w:ascii="Arial Narrow" w:hAnsi="Arial Narrow"/>
        </w:rPr>
        <w:t>pekerjaan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sebagai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penyedia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jasa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konsultansi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dalam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kurun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waktu</w:t>
      </w:r>
      <w:proofErr w:type="spellEnd"/>
      <w:r w:rsidRPr="00E30724">
        <w:rPr>
          <w:rFonts w:ascii="Arial Narrow" w:hAnsi="Arial Narrow"/>
        </w:rPr>
        <w:t xml:space="preserve"> 4 (</w:t>
      </w:r>
      <w:proofErr w:type="spellStart"/>
      <w:r w:rsidRPr="00E30724">
        <w:rPr>
          <w:rFonts w:ascii="Arial Narrow" w:hAnsi="Arial Narrow"/>
        </w:rPr>
        <w:t>empat</w:t>
      </w:r>
      <w:proofErr w:type="spellEnd"/>
      <w:r w:rsidRPr="00E30724">
        <w:rPr>
          <w:rFonts w:ascii="Arial Narrow" w:hAnsi="Arial Narrow"/>
        </w:rPr>
        <w:t xml:space="preserve">) </w:t>
      </w:r>
      <w:proofErr w:type="spellStart"/>
      <w:r w:rsidRPr="00E30724">
        <w:rPr>
          <w:rFonts w:ascii="Arial Narrow" w:hAnsi="Arial Narrow"/>
        </w:rPr>
        <w:t>tahun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terakhir</w:t>
      </w:r>
      <w:proofErr w:type="spellEnd"/>
      <w:r w:rsidRPr="00E30724">
        <w:rPr>
          <w:rFonts w:ascii="Arial Narrow" w:hAnsi="Arial Narrow"/>
        </w:rPr>
        <w:t xml:space="preserve">, </w:t>
      </w:r>
      <w:proofErr w:type="spellStart"/>
      <w:r w:rsidRPr="00E30724">
        <w:rPr>
          <w:rFonts w:ascii="Arial Narrow" w:hAnsi="Arial Narrow"/>
        </w:rPr>
        <w:t>baik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lingkungan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pemerintah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maupun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swasta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termasuk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pengalaman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subkontrak</w:t>
      </w:r>
      <w:proofErr w:type="spellEnd"/>
      <w:r w:rsidRPr="00E30724">
        <w:rPr>
          <w:rFonts w:ascii="Arial Narrow" w:hAnsi="Arial Narrow"/>
        </w:rPr>
        <w:t>;</w:t>
      </w:r>
    </w:p>
    <w:p w:rsidR="008C6580" w:rsidRPr="00E30724" w:rsidRDefault="008C6580" w:rsidP="008C6580">
      <w:pPr>
        <w:pStyle w:val="ListParagraph"/>
        <w:numPr>
          <w:ilvl w:val="0"/>
          <w:numId w:val="3"/>
        </w:numPr>
        <w:spacing w:after="0"/>
        <w:ind w:hanging="29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memiliki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kemampuan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pada</w:t>
      </w:r>
      <w:proofErr w:type="spellEnd"/>
      <w:r w:rsidRPr="00E30724">
        <w:rPr>
          <w:rFonts w:ascii="Arial Narrow" w:hAnsi="Arial Narrow"/>
        </w:rPr>
        <w:t xml:space="preserve"> sub </w:t>
      </w:r>
      <w:proofErr w:type="spellStart"/>
      <w:r w:rsidRPr="00E30724">
        <w:rPr>
          <w:rFonts w:ascii="Arial Narrow" w:hAnsi="Arial Narrow"/>
        </w:rPr>
        <w:t>bidang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pekerjaan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sesuai</w:t>
      </w:r>
      <w:proofErr w:type="spellEnd"/>
      <w:r w:rsidRPr="00E30724">
        <w:rPr>
          <w:rFonts w:ascii="Arial Narrow" w:hAnsi="Arial Narrow"/>
        </w:rPr>
        <w:t>;</w:t>
      </w:r>
    </w:p>
    <w:p w:rsidR="008C6580" w:rsidRPr="00E30724" w:rsidRDefault="008C6580" w:rsidP="008C6580">
      <w:pPr>
        <w:pStyle w:val="ListParagraph"/>
        <w:numPr>
          <w:ilvl w:val="0"/>
          <w:numId w:val="3"/>
        </w:numPr>
        <w:spacing w:after="0"/>
        <w:ind w:hanging="29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memiliki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kemampuan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menyediakan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fasilitas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peralatan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serta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personil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diperlukan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untuk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pelaksanaan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pekerjaan</w:t>
      </w:r>
      <w:proofErr w:type="spellEnd"/>
      <w:r w:rsidRPr="00E30724">
        <w:rPr>
          <w:rFonts w:ascii="Arial Narrow" w:hAnsi="Arial Narrow"/>
        </w:rPr>
        <w:t>;</w:t>
      </w:r>
    </w:p>
    <w:p w:rsidR="008C6580" w:rsidRPr="00E30724" w:rsidRDefault="008C6580" w:rsidP="008C6580">
      <w:pPr>
        <w:pStyle w:val="ListParagraph"/>
        <w:numPr>
          <w:ilvl w:val="0"/>
          <w:numId w:val="3"/>
        </w:numPr>
        <w:spacing w:after="0"/>
        <w:ind w:hanging="29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dalam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hal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peserta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akan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melakukan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kemitraan</w:t>
      </w:r>
      <w:proofErr w:type="spellEnd"/>
      <w:r w:rsidRPr="00E30724">
        <w:rPr>
          <w:rFonts w:ascii="Arial Narrow" w:hAnsi="Arial Narrow"/>
        </w:rPr>
        <w:t>:</w:t>
      </w:r>
    </w:p>
    <w:p w:rsidR="008C6580" w:rsidRDefault="008C6580" w:rsidP="008C6580">
      <w:pPr>
        <w:pStyle w:val="ListParagraph"/>
        <w:numPr>
          <w:ilvl w:val="0"/>
          <w:numId w:val="5"/>
        </w:numPr>
        <w:spacing w:after="0"/>
        <w:ind w:left="993" w:hanging="28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wajib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mempunyai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perjanjian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Kerja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Sama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Operasi</w:t>
      </w:r>
      <w:proofErr w:type="spellEnd"/>
      <w:r w:rsidRPr="00E30724">
        <w:rPr>
          <w:rFonts w:ascii="Arial Narrow" w:hAnsi="Arial Narrow"/>
        </w:rPr>
        <w:t>/</w:t>
      </w:r>
      <w:proofErr w:type="spellStart"/>
      <w:r w:rsidRPr="00E30724">
        <w:rPr>
          <w:rFonts w:ascii="Arial Narrow" w:hAnsi="Arial Narrow"/>
        </w:rPr>
        <w:t>kemitraan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mernuat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persentase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kemitraan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perusahaan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mewakili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kemitraan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tersebut</w:t>
      </w:r>
      <w:proofErr w:type="spellEnd"/>
      <w:r w:rsidRPr="00E30724">
        <w:rPr>
          <w:rFonts w:ascii="Arial Narrow" w:hAnsi="Arial Narrow"/>
        </w:rPr>
        <w:t>;</w:t>
      </w:r>
    </w:p>
    <w:p w:rsidR="008C6580" w:rsidRPr="008C6580" w:rsidRDefault="008C6580" w:rsidP="008C6580">
      <w:pPr>
        <w:pStyle w:val="ListParagraph"/>
        <w:numPr>
          <w:ilvl w:val="0"/>
          <w:numId w:val="5"/>
        </w:numPr>
        <w:spacing w:after="0"/>
        <w:ind w:left="993" w:hanging="284"/>
        <w:jc w:val="both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</w:rPr>
        <w:t>Evaluasi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persvaratan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kualifikasi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pada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angka</w:t>
      </w:r>
      <w:proofErr w:type="spellEnd"/>
      <w:r w:rsidRPr="00E30724">
        <w:rPr>
          <w:rFonts w:ascii="Arial Narrow" w:hAnsi="Arial Narrow"/>
        </w:rPr>
        <w:t xml:space="preserve"> 1 </w:t>
      </w:r>
      <w:proofErr w:type="spellStart"/>
      <w:r w:rsidRPr="00E30724">
        <w:rPr>
          <w:rFonts w:ascii="Arial Narrow" w:hAnsi="Arial Narrow"/>
        </w:rPr>
        <w:t>sampai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dengan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angka</w:t>
      </w:r>
      <w:proofErr w:type="spellEnd"/>
      <w:r w:rsidRPr="00E30724">
        <w:rPr>
          <w:rFonts w:ascii="Arial Narrow" w:hAnsi="Arial Narrow"/>
        </w:rPr>
        <w:t xml:space="preserve"> 8 </w:t>
      </w:r>
      <w:proofErr w:type="spellStart"/>
      <w:r w:rsidRPr="00E30724">
        <w:rPr>
          <w:rFonts w:ascii="Arial Narrow" w:hAnsi="Arial Narrow"/>
        </w:rPr>
        <w:t>dilakukan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tehadap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seluruh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peserta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tegabung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dalam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Kerja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Sama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Operasi</w:t>
      </w:r>
      <w:proofErr w:type="spellEnd"/>
      <w:r w:rsidRPr="00E30724">
        <w:rPr>
          <w:rFonts w:ascii="Arial Narrow" w:hAnsi="Arial Narrow"/>
        </w:rPr>
        <w:t>/</w:t>
      </w:r>
      <w:proofErr w:type="spellStart"/>
      <w:r w:rsidRPr="00E30724">
        <w:rPr>
          <w:rFonts w:ascii="Arial Narrow" w:hAnsi="Arial Narrow"/>
        </w:rPr>
        <w:t>Kemitraan</w:t>
      </w:r>
      <w:proofErr w:type="spellEnd"/>
      <w:r w:rsidRPr="00E30724">
        <w:rPr>
          <w:rFonts w:ascii="Arial Narrow" w:hAnsi="Arial Narrow"/>
        </w:rPr>
        <w:t>;</w:t>
      </w:r>
    </w:p>
    <w:p w:rsidR="008C6580" w:rsidRPr="00E30724" w:rsidRDefault="008C6580" w:rsidP="008C6580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Arial Narrow" w:hAnsi="Arial Narrow"/>
        </w:rPr>
      </w:pPr>
      <w:proofErr w:type="spellStart"/>
      <w:proofErr w:type="gramStart"/>
      <w:r w:rsidRPr="00E30724">
        <w:rPr>
          <w:rFonts w:ascii="Arial Narrow" w:hAnsi="Arial Narrow"/>
        </w:rPr>
        <w:t>memiliki</w:t>
      </w:r>
      <w:proofErr w:type="spellEnd"/>
      <w:proofErr w:type="gram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sertifikat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manajemen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mutu</w:t>
      </w:r>
      <w:proofErr w:type="spellEnd"/>
      <w:r w:rsidRPr="00E30724">
        <w:rPr>
          <w:rFonts w:ascii="Arial Narrow" w:hAnsi="Arial Narrow"/>
        </w:rPr>
        <w:t xml:space="preserve"> ISO </w:t>
      </w:r>
      <w:proofErr w:type="spellStart"/>
      <w:r w:rsidRPr="00E30724">
        <w:rPr>
          <w:rFonts w:ascii="Arial Narrow" w:hAnsi="Arial Narrow"/>
        </w:rPr>
        <w:t>atau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persyaratan</w:t>
      </w:r>
      <w:proofErr w:type="spellEnd"/>
      <w:r w:rsidRPr="00E30724">
        <w:rPr>
          <w:rFonts w:ascii="Arial Narrow" w:hAnsi="Arial Narrow"/>
        </w:rPr>
        <w:t xml:space="preserve"> lain </w:t>
      </w:r>
      <w:proofErr w:type="spellStart"/>
      <w:r w:rsidRPr="00E30724">
        <w:rPr>
          <w:rFonts w:ascii="Arial Narrow" w:hAnsi="Arial Narrow"/>
        </w:rPr>
        <w:t>seperti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peralatan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khusus</w:t>
      </w:r>
      <w:proofErr w:type="spellEnd"/>
      <w:r w:rsidRPr="00E30724">
        <w:rPr>
          <w:rFonts w:ascii="Arial Narrow" w:hAnsi="Arial Narrow"/>
        </w:rPr>
        <w:t xml:space="preserve">, </w:t>
      </w:r>
      <w:proofErr w:type="spellStart"/>
      <w:r w:rsidRPr="00E30724">
        <w:rPr>
          <w:rFonts w:ascii="Arial Narrow" w:hAnsi="Arial Narrow"/>
        </w:rPr>
        <w:t>tenaga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ahli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spesialis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diperlukan</w:t>
      </w:r>
      <w:proofErr w:type="spellEnd"/>
      <w:r w:rsidRPr="00E30724">
        <w:rPr>
          <w:rFonts w:ascii="Arial Narrow" w:hAnsi="Arial Narrow"/>
        </w:rPr>
        <w:t xml:space="preserve">, </w:t>
      </w:r>
      <w:proofErr w:type="spellStart"/>
      <w:r w:rsidRPr="00E30724">
        <w:rPr>
          <w:rFonts w:ascii="Arial Narrow" w:hAnsi="Arial Narrow"/>
        </w:rPr>
        <w:t>atau</w:t>
      </w:r>
      <w:proofErr w:type="spellEnd"/>
      <w:r w:rsidRPr="00E30724">
        <w:rPr>
          <w:rFonts w:ascii="Arial Narrow" w:hAnsi="Arial Narrow"/>
        </w:rPr>
        <w:t xml:space="preserve">. </w:t>
      </w:r>
      <w:proofErr w:type="spellStart"/>
      <w:proofErr w:type="gramStart"/>
      <w:r w:rsidRPr="00E30724">
        <w:rPr>
          <w:rFonts w:ascii="Arial Narrow" w:hAnsi="Arial Narrow"/>
        </w:rPr>
        <w:t>pengalaman</w:t>
      </w:r>
      <w:proofErr w:type="spellEnd"/>
      <w:proofErr w:type="gram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tertentu</w:t>
      </w:r>
      <w:proofErr w:type="spellEnd"/>
      <w:r w:rsidRPr="00E30724">
        <w:rPr>
          <w:rFonts w:ascii="Arial Narrow" w:hAnsi="Arial Narrow"/>
        </w:rPr>
        <w:t xml:space="preserve">, </w:t>
      </w:r>
      <w:proofErr w:type="spellStart"/>
      <w:r w:rsidRPr="00E30724">
        <w:rPr>
          <w:rFonts w:ascii="Arial Narrow" w:hAnsi="Arial Narrow"/>
        </w:rPr>
        <w:t>apabila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disyaratkan</w:t>
      </w:r>
      <w:proofErr w:type="spellEnd"/>
      <w:r w:rsidRPr="00E30724">
        <w:rPr>
          <w:rFonts w:ascii="Arial Narrow" w:hAnsi="Arial Narrow"/>
        </w:rPr>
        <w:t xml:space="preserve">. </w:t>
      </w:r>
      <w:proofErr w:type="spellStart"/>
      <w:r w:rsidRPr="00E30724">
        <w:rPr>
          <w:rFonts w:ascii="Arial Narrow" w:hAnsi="Arial Narrow"/>
        </w:rPr>
        <w:t>Untuk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Badan</w:t>
      </w:r>
      <w:proofErr w:type="spellEnd"/>
      <w:r w:rsidRPr="00E30724">
        <w:rPr>
          <w:rFonts w:ascii="Arial Narrow" w:hAnsi="Arial Narrow"/>
        </w:rPr>
        <w:t xml:space="preserve"> Usaha yang </w:t>
      </w:r>
      <w:proofErr w:type="spellStart"/>
      <w:r w:rsidRPr="00E30724">
        <w:rPr>
          <w:rFonts w:ascii="Arial Narrow" w:hAnsi="Arial Narrow"/>
        </w:rPr>
        <w:t>bermitra</w:t>
      </w:r>
      <w:proofErr w:type="spellEnd"/>
      <w:r w:rsidRPr="00E30724">
        <w:rPr>
          <w:rFonts w:ascii="Arial Narrow" w:hAnsi="Arial Narrow"/>
        </w:rPr>
        <w:t xml:space="preserve">, </w:t>
      </w:r>
      <w:proofErr w:type="spellStart"/>
      <w:r w:rsidRPr="00E30724">
        <w:rPr>
          <w:rFonts w:ascii="Arial Narrow" w:hAnsi="Arial Narrow"/>
        </w:rPr>
        <w:t>persyaratan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ini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disyaratkan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bagi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perusahaan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melaksanakan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pekerjaan</w:t>
      </w:r>
      <w:proofErr w:type="spell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membutuhkan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sertifikat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atau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persyaratan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lainnya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tersebut</w:t>
      </w:r>
      <w:proofErr w:type="spellEnd"/>
      <w:r w:rsidRPr="00E30724">
        <w:rPr>
          <w:rFonts w:ascii="Arial Narrow" w:hAnsi="Arial Narrow"/>
        </w:rPr>
        <w:t>;</w:t>
      </w:r>
    </w:p>
    <w:p w:rsidR="008C6580" w:rsidRPr="00E30724" w:rsidRDefault="008C6580" w:rsidP="008C6580">
      <w:pPr>
        <w:pStyle w:val="ListParagraph"/>
        <w:numPr>
          <w:ilvl w:val="0"/>
          <w:numId w:val="3"/>
        </w:numPr>
        <w:spacing w:after="0"/>
        <w:ind w:left="851" w:hanging="425"/>
        <w:jc w:val="both"/>
        <w:rPr>
          <w:rFonts w:ascii="Arial Narrow" w:hAnsi="Arial Narrow"/>
        </w:rPr>
      </w:pPr>
      <w:proofErr w:type="spellStart"/>
      <w:proofErr w:type="gramStart"/>
      <w:r w:rsidRPr="00E30724">
        <w:rPr>
          <w:rFonts w:ascii="Arial Narrow" w:hAnsi="Arial Narrow"/>
        </w:rPr>
        <w:t>bagi</w:t>
      </w:r>
      <w:proofErr w:type="spellEnd"/>
      <w:proofErr w:type="gram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peserta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untuk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pekerjaan</w:t>
      </w:r>
      <w:proofErr w:type="spellEnd"/>
      <w:r w:rsidRPr="00E30724">
        <w:rPr>
          <w:rFonts w:ascii="Arial Narrow" w:hAnsi="Arial Narrow"/>
        </w:rPr>
        <w:t xml:space="preserve">. </w:t>
      </w:r>
      <w:proofErr w:type="spellStart"/>
      <w:proofErr w:type="gramStart"/>
      <w:r w:rsidRPr="00E30724">
        <w:rPr>
          <w:rFonts w:ascii="Arial Narrow" w:hAnsi="Arial Narrow"/>
        </w:rPr>
        <w:t>kompleks</w:t>
      </w:r>
      <w:proofErr w:type="spellEnd"/>
      <w:proofErr w:type="gramEnd"/>
      <w:r w:rsidRPr="00E30724">
        <w:rPr>
          <w:rFonts w:ascii="Arial Narrow" w:hAnsi="Arial Narrow"/>
        </w:rPr>
        <w:t xml:space="preserve"> yang </w:t>
      </w:r>
      <w:proofErr w:type="spellStart"/>
      <w:r w:rsidRPr="00E30724">
        <w:rPr>
          <w:rFonts w:ascii="Arial Narrow" w:hAnsi="Arial Narrow"/>
        </w:rPr>
        <w:t>akan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melakukan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kemitraan</w:t>
      </w:r>
      <w:proofErr w:type="spellEnd"/>
      <w:r w:rsidRPr="00E30724">
        <w:rPr>
          <w:rFonts w:ascii="Arial Narrow" w:hAnsi="Arial Narrow"/>
        </w:rPr>
        <w:t>/</w:t>
      </w:r>
      <w:proofErr w:type="spellStart"/>
      <w:r w:rsidRPr="00E30724">
        <w:rPr>
          <w:rFonts w:ascii="Arial Narrow" w:hAnsi="Arial Narrow"/>
        </w:rPr>
        <w:t>kerja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sama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operasi</w:t>
      </w:r>
      <w:proofErr w:type="spellEnd"/>
      <w:r w:rsidRPr="00E30724">
        <w:rPr>
          <w:rFonts w:ascii="Arial Narrow" w:hAnsi="Arial Narrow"/>
        </w:rPr>
        <w:t xml:space="preserve">, </w:t>
      </w:r>
      <w:proofErr w:type="spellStart"/>
      <w:r w:rsidRPr="00E30724">
        <w:rPr>
          <w:rFonts w:ascii="Arial Narrow" w:hAnsi="Arial Narrow"/>
        </w:rPr>
        <w:t>maka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Surat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Perjanjian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Kemitraan</w:t>
      </w:r>
      <w:proofErr w:type="spellEnd"/>
      <w:r w:rsidRPr="00E30724">
        <w:rPr>
          <w:rFonts w:ascii="Arial Narrow" w:hAnsi="Arial Narrow"/>
        </w:rPr>
        <w:t>/</w:t>
      </w:r>
      <w:proofErr w:type="spellStart"/>
      <w:r w:rsidRPr="00E30724">
        <w:rPr>
          <w:rFonts w:ascii="Arial Narrow" w:hAnsi="Arial Narrow"/>
        </w:rPr>
        <w:t>Kerja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Sama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Operasi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wajib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di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akta</w:t>
      </w:r>
      <w:proofErr w:type="spellEnd"/>
      <w:r w:rsidRPr="00E30724">
        <w:rPr>
          <w:rFonts w:ascii="Arial Narrow" w:hAnsi="Arial Narrow"/>
        </w:rPr>
        <w:t xml:space="preserve"> </w:t>
      </w:r>
      <w:proofErr w:type="spellStart"/>
      <w:r w:rsidRPr="00E30724">
        <w:rPr>
          <w:rFonts w:ascii="Arial Narrow" w:hAnsi="Arial Narrow"/>
        </w:rPr>
        <w:t>notariskan</w:t>
      </w:r>
      <w:proofErr w:type="spellEnd"/>
      <w:r w:rsidRPr="00E30724">
        <w:rPr>
          <w:rFonts w:ascii="Arial Narrow" w:hAnsi="Arial Narrow"/>
        </w:rPr>
        <w:t>.</w:t>
      </w:r>
    </w:p>
    <w:p w:rsidR="008C6580" w:rsidRPr="00E30724" w:rsidRDefault="008C6580" w:rsidP="008C6580">
      <w:pPr>
        <w:rPr>
          <w:rFonts w:ascii="Arial Narrow" w:hAnsi="Arial Narrow"/>
        </w:rPr>
      </w:pPr>
    </w:p>
    <w:p w:rsidR="008C6580" w:rsidRDefault="008C6580" w:rsidP="008C6580">
      <w:pPr>
        <w:rPr>
          <w:rFonts w:ascii="Arial Narrow" w:hAnsi="Arial Narrow"/>
        </w:rPr>
      </w:pPr>
    </w:p>
    <w:p w:rsidR="008C6580" w:rsidRDefault="008C6580" w:rsidP="008C6580">
      <w:pPr>
        <w:rPr>
          <w:rFonts w:ascii="Arial Narrow" w:hAnsi="Arial Narrow"/>
        </w:rPr>
      </w:pPr>
    </w:p>
    <w:p w:rsidR="008C6580" w:rsidRDefault="008C6580" w:rsidP="008C6580">
      <w:pPr>
        <w:rPr>
          <w:rFonts w:ascii="Arial Narrow" w:hAnsi="Arial Narrow"/>
        </w:rPr>
      </w:pPr>
    </w:p>
    <w:p w:rsidR="008C6580" w:rsidRPr="00E30724" w:rsidRDefault="008C6580" w:rsidP="008C6580">
      <w:pPr>
        <w:rPr>
          <w:rFonts w:ascii="Arial Narrow" w:hAnsi="Arial Narrow"/>
        </w:rPr>
      </w:pPr>
    </w:p>
    <w:p w:rsidR="008C6580" w:rsidRPr="00E30724" w:rsidRDefault="008C6580" w:rsidP="008C6580">
      <w:pPr>
        <w:rPr>
          <w:rFonts w:ascii="Arial Narrow" w:hAnsi="Arial Narrow"/>
          <w:b/>
          <w:sz w:val="22"/>
          <w:szCs w:val="22"/>
        </w:rPr>
      </w:pPr>
      <w:proofErr w:type="spellStart"/>
      <w:r w:rsidRPr="00E30724">
        <w:rPr>
          <w:rFonts w:ascii="Arial Narrow" w:hAnsi="Arial Narrow"/>
          <w:b/>
          <w:sz w:val="22"/>
          <w:szCs w:val="22"/>
        </w:rPr>
        <w:lastRenderedPageBreak/>
        <w:t>Pendaftaran</w:t>
      </w:r>
      <w:proofErr w:type="spellEnd"/>
      <w:r w:rsidRPr="00E3072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b/>
          <w:sz w:val="22"/>
          <w:szCs w:val="22"/>
        </w:rPr>
        <w:t>dan</w:t>
      </w:r>
      <w:proofErr w:type="spellEnd"/>
      <w:r w:rsidRPr="00E3072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b/>
          <w:sz w:val="22"/>
          <w:szCs w:val="22"/>
        </w:rPr>
        <w:t>Pengambilan</w:t>
      </w:r>
      <w:proofErr w:type="spellEnd"/>
      <w:r w:rsidRPr="00E3072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b/>
          <w:sz w:val="22"/>
          <w:szCs w:val="22"/>
        </w:rPr>
        <w:t>Dokumen</w:t>
      </w:r>
      <w:proofErr w:type="spellEnd"/>
      <w:r w:rsidRPr="00E3072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proofErr w:type="gramStart"/>
      <w:r w:rsidRPr="00E30724">
        <w:rPr>
          <w:rFonts w:ascii="Arial Narrow" w:hAnsi="Arial Narrow"/>
          <w:b/>
          <w:sz w:val="22"/>
          <w:szCs w:val="22"/>
        </w:rPr>
        <w:t>Kualifikasi</w:t>
      </w:r>
      <w:proofErr w:type="spellEnd"/>
      <w:r w:rsidRPr="00E30724">
        <w:rPr>
          <w:rFonts w:ascii="Arial Narrow" w:hAnsi="Arial Narrow"/>
          <w:b/>
          <w:sz w:val="22"/>
          <w:szCs w:val="22"/>
        </w:rPr>
        <w:t xml:space="preserve"> :</w:t>
      </w:r>
      <w:proofErr w:type="gramEnd"/>
    </w:p>
    <w:p w:rsidR="008C6580" w:rsidRPr="00E30724" w:rsidRDefault="008C6580" w:rsidP="008C6580">
      <w:pPr>
        <w:rPr>
          <w:rFonts w:ascii="Arial Narrow" w:hAnsi="Arial Narrow"/>
          <w:sz w:val="22"/>
          <w:szCs w:val="22"/>
        </w:rPr>
      </w:pPr>
    </w:p>
    <w:p w:rsidR="008C6580" w:rsidRPr="00E30724" w:rsidRDefault="008C6580" w:rsidP="008C6580">
      <w:pPr>
        <w:rPr>
          <w:rFonts w:ascii="Arial Narrow" w:hAnsi="Arial Narrow"/>
          <w:sz w:val="22"/>
          <w:szCs w:val="22"/>
        </w:rPr>
      </w:pPr>
      <w:proofErr w:type="spellStart"/>
      <w:r w:rsidRPr="00E30724">
        <w:rPr>
          <w:rFonts w:ascii="Arial Narrow" w:hAnsi="Arial Narrow"/>
          <w:sz w:val="22"/>
          <w:szCs w:val="22"/>
        </w:rPr>
        <w:t>Hari</w:t>
      </w:r>
      <w:proofErr w:type="spellEnd"/>
      <w:r w:rsidRPr="00E30724">
        <w:rPr>
          <w:rFonts w:ascii="Arial Narrow" w:hAnsi="Arial Narrow"/>
          <w:sz w:val="22"/>
          <w:szCs w:val="22"/>
        </w:rPr>
        <w:t>/</w:t>
      </w:r>
      <w:proofErr w:type="spellStart"/>
      <w:r w:rsidRPr="00E30724">
        <w:rPr>
          <w:rFonts w:ascii="Arial Narrow" w:hAnsi="Arial Narrow"/>
          <w:sz w:val="22"/>
          <w:szCs w:val="22"/>
        </w:rPr>
        <w:t>Tanggal</w:t>
      </w:r>
      <w:proofErr w:type="spellEnd"/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  <w:t xml:space="preserve">: </w:t>
      </w:r>
      <w:proofErr w:type="spellStart"/>
      <w:r>
        <w:rPr>
          <w:rFonts w:ascii="Arial Narrow" w:hAnsi="Arial Narrow"/>
          <w:sz w:val="22"/>
          <w:szCs w:val="22"/>
        </w:rPr>
        <w:t>JUm’at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24</w:t>
      </w:r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Juni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E30724">
        <w:rPr>
          <w:rFonts w:ascii="Arial Narrow" w:hAnsi="Arial Narrow"/>
          <w:sz w:val="22"/>
          <w:szCs w:val="22"/>
        </w:rPr>
        <w:t xml:space="preserve">2011 s/d </w:t>
      </w:r>
      <w:proofErr w:type="spellStart"/>
      <w:r>
        <w:rPr>
          <w:rFonts w:ascii="Arial Narrow" w:hAnsi="Arial Narrow"/>
          <w:sz w:val="22"/>
          <w:szCs w:val="22"/>
        </w:rPr>
        <w:t>Rabu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, </w:t>
      </w:r>
      <w:proofErr w:type="gramStart"/>
      <w:r>
        <w:rPr>
          <w:rFonts w:ascii="Arial Narrow" w:hAnsi="Arial Narrow"/>
          <w:sz w:val="22"/>
          <w:szCs w:val="22"/>
        </w:rPr>
        <w:t xml:space="preserve">01 </w:t>
      </w:r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Juli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E30724">
        <w:rPr>
          <w:rFonts w:ascii="Arial Narrow" w:hAnsi="Arial Narrow"/>
          <w:sz w:val="22"/>
          <w:szCs w:val="22"/>
        </w:rPr>
        <w:t>2011</w:t>
      </w:r>
    </w:p>
    <w:p w:rsidR="008C6580" w:rsidRPr="00E30724" w:rsidRDefault="008C6580" w:rsidP="008C6580">
      <w:pPr>
        <w:rPr>
          <w:rFonts w:ascii="Arial Narrow" w:hAnsi="Arial Narrow"/>
          <w:sz w:val="22"/>
          <w:szCs w:val="22"/>
        </w:rPr>
      </w:pPr>
      <w:proofErr w:type="spellStart"/>
      <w:r w:rsidRPr="00E30724">
        <w:rPr>
          <w:rFonts w:ascii="Arial Narrow" w:hAnsi="Arial Narrow"/>
          <w:sz w:val="22"/>
          <w:szCs w:val="22"/>
        </w:rPr>
        <w:t>Waktu</w:t>
      </w:r>
      <w:proofErr w:type="spellEnd"/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  <w:t xml:space="preserve">: </w:t>
      </w:r>
      <w:proofErr w:type="gramStart"/>
      <w:r w:rsidRPr="00E30724">
        <w:rPr>
          <w:rFonts w:ascii="Arial Narrow" w:hAnsi="Arial Narrow"/>
          <w:sz w:val="22"/>
          <w:szCs w:val="22"/>
        </w:rPr>
        <w:t>10.00 WIB s/d 14.00 WIB</w:t>
      </w:r>
      <w:proofErr w:type="gramEnd"/>
    </w:p>
    <w:p w:rsidR="008C6580" w:rsidRPr="00E30724" w:rsidRDefault="008C6580" w:rsidP="008C6580">
      <w:pPr>
        <w:rPr>
          <w:rFonts w:ascii="Arial Narrow" w:hAnsi="Arial Narrow"/>
          <w:sz w:val="22"/>
          <w:szCs w:val="22"/>
        </w:rPr>
      </w:pPr>
      <w:proofErr w:type="spellStart"/>
      <w:r w:rsidRPr="00E30724">
        <w:rPr>
          <w:rFonts w:ascii="Arial Narrow" w:hAnsi="Arial Narrow"/>
          <w:sz w:val="22"/>
          <w:szCs w:val="22"/>
        </w:rPr>
        <w:t>Tempat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sz w:val="22"/>
          <w:szCs w:val="22"/>
        </w:rPr>
        <w:t>dan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sz w:val="22"/>
          <w:szCs w:val="22"/>
        </w:rPr>
        <w:t>alamat</w:t>
      </w:r>
      <w:proofErr w:type="spellEnd"/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  <w:t xml:space="preserve">: </w:t>
      </w:r>
      <w:proofErr w:type="spellStart"/>
      <w:r w:rsidRPr="00E30724">
        <w:rPr>
          <w:rFonts w:ascii="Arial Narrow" w:hAnsi="Arial Narrow"/>
          <w:sz w:val="22"/>
          <w:szCs w:val="22"/>
        </w:rPr>
        <w:t>Sekretariat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sz w:val="22"/>
          <w:szCs w:val="22"/>
        </w:rPr>
        <w:t>Panitia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sz w:val="22"/>
          <w:szCs w:val="22"/>
        </w:rPr>
        <w:t>Pengadaan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sz w:val="22"/>
          <w:szCs w:val="22"/>
        </w:rPr>
        <w:t>Barang</w:t>
      </w:r>
      <w:proofErr w:type="spellEnd"/>
      <w:r w:rsidRPr="00E30724">
        <w:rPr>
          <w:rFonts w:ascii="Arial Narrow" w:hAnsi="Arial Narrow"/>
          <w:sz w:val="22"/>
          <w:szCs w:val="22"/>
        </w:rPr>
        <w:t>/</w:t>
      </w:r>
      <w:proofErr w:type="spellStart"/>
      <w:r w:rsidRPr="00E30724">
        <w:rPr>
          <w:rFonts w:ascii="Arial Narrow" w:hAnsi="Arial Narrow"/>
          <w:sz w:val="22"/>
          <w:szCs w:val="22"/>
        </w:rPr>
        <w:t>Jasa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</w:p>
    <w:p w:rsidR="008C6580" w:rsidRPr="00E30724" w:rsidRDefault="008C6580" w:rsidP="008C6580">
      <w:pPr>
        <w:ind w:left="2160" w:firstLine="720"/>
        <w:rPr>
          <w:rFonts w:ascii="Arial Narrow" w:hAnsi="Arial Narrow" w:cs="Arial"/>
          <w:sz w:val="22"/>
          <w:szCs w:val="22"/>
        </w:rPr>
      </w:pPr>
      <w:r w:rsidRPr="00E30724">
        <w:rPr>
          <w:rFonts w:ascii="Arial Narrow" w:hAnsi="Arial Narrow" w:cs="Arial"/>
          <w:sz w:val="22"/>
          <w:szCs w:val="22"/>
        </w:rPr>
        <w:t xml:space="preserve">  (</w:t>
      </w:r>
      <w:proofErr w:type="spellStart"/>
      <w:r w:rsidRPr="00E30724">
        <w:rPr>
          <w:rFonts w:ascii="Arial Narrow" w:hAnsi="Arial Narrow" w:cs="Arial"/>
          <w:sz w:val="22"/>
          <w:szCs w:val="22"/>
        </w:rPr>
        <w:t>Lantai</w:t>
      </w:r>
      <w:proofErr w:type="spellEnd"/>
      <w:r w:rsidRPr="00E3072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 w:cs="Arial"/>
          <w:sz w:val="22"/>
          <w:szCs w:val="22"/>
        </w:rPr>
        <w:t>Dasar</w:t>
      </w:r>
      <w:proofErr w:type="spellEnd"/>
      <w:r w:rsidRPr="00E30724">
        <w:rPr>
          <w:rFonts w:ascii="Arial Narrow" w:hAnsi="Arial Narrow" w:cs="Arial"/>
          <w:sz w:val="22"/>
          <w:szCs w:val="22"/>
        </w:rPr>
        <w:t xml:space="preserve"> G</w:t>
      </w:r>
      <w:r w:rsidRPr="00E30724">
        <w:rPr>
          <w:rFonts w:ascii="Arial Narrow" w:hAnsi="Arial Narrow" w:cs="Arial"/>
          <w:sz w:val="22"/>
          <w:szCs w:val="22"/>
          <w:lang w:val="id-ID"/>
        </w:rPr>
        <w:t>edung</w:t>
      </w:r>
      <w:r w:rsidRPr="00E30724">
        <w:rPr>
          <w:rFonts w:ascii="Arial Narrow" w:hAnsi="Arial Narrow" w:cs="Arial"/>
          <w:sz w:val="22"/>
          <w:szCs w:val="22"/>
        </w:rPr>
        <w:t xml:space="preserve"> B</w:t>
      </w:r>
      <w:r w:rsidRPr="00E30724">
        <w:rPr>
          <w:rFonts w:ascii="Arial Narrow" w:hAnsi="Arial Narrow" w:cs="Arial"/>
          <w:sz w:val="22"/>
          <w:szCs w:val="22"/>
          <w:lang w:val="id-ID"/>
        </w:rPr>
        <w:t xml:space="preserve">iro Aset dan Fasilitas </w:t>
      </w:r>
      <w:r w:rsidRPr="00E30724">
        <w:rPr>
          <w:rFonts w:ascii="Arial Narrow" w:hAnsi="Arial Narrow" w:cs="Arial"/>
          <w:sz w:val="22"/>
          <w:szCs w:val="22"/>
        </w:rPr>
        <w:t>UPI)</w:t>
      </w:r>
    </w:p>
    <w:p w:rsidR="008C6580" w:rsidRDefault="008C6580" w:rsidP="008C6580">
      <w:pPr>
        <w:ind w:left="2160" w:firstLine="720"/>
        <w:rPr>
          <w:rFonts w:ascii="Arial Narrow" w:hAnsi="Arial Narrow" w:cs="Arial"/>
          <w:sz w:val="22"/>
          <w:szCs w:val="22"/>
        </w:rPr>
      </w:pPr>
      <w:r w:rsidRPr="00E30724">
        <w:rPr>
          <w:rFonts w:ascii="Arial Narrow" w:hAnsi="Arial Narrow" w:cs="Arial"/>
          <w:sz w:val="22"/>
          <w:szCs w:val="22"/>
        </w:rPr>
        <w:t xml:space="preserve">  </w:t>
      </w:r>
      <w:proofErr w:type="gramStart"/>
      <w:r w:rsidRPr="00E30724">
        <w:rPr>
          <w:rFonts w:ascii="Arial Narrow" w:hAnsi="Arial Narrow" w:cs="Arial"/>
          <w:sz w:val="22"/>
          <w:szCs w:val="22"/>
        </w:rPr>
        <w:t xml:space="preserve">Jl. Dr. </w:t>
      </w:r>
      <w:proofErr w:type="spellStart"/>
      <w:r w:rsidRPr="00E30724">
        <w:rPr>
          <w:rFonts w:ascii="Arial Narrow" w:hAnsi="Arial Narrow" w:cs="Arial"/>
          <w:sz w:val="22"/>
          <w:szCs w:val="22"/>
        </w:rPr>
        <w:t>Setabudhi</w:t>
      </w:r>
      <w:proofErr w:type="spellEnd"/>
      <w:r w:rsidRPr="00E3072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 w:cs="Arial"/>
          <w:sz w:val="22"/>
          <w:szCs w:val="22"/>
        </w:rPr>
        <w:t>Nomor</w:t>
      </w:r>
      <w:proofErr w:type="spellEnd"/>
      <w:r w:rsidRPr="00E30724">
        <w:rPr>
          <w:rFonts w:ascii="Arial Narrow" w:hAnsi="Arial Narrow" w:cs="Arial"/>
          <w:sz w:val="22"/>
          <w:szCs w:val="22"/>
        </w:rPr>
        <w:t xml:space="preserve"> 229 Bandung.</w:t>
      </w:r>
      <w:proofErr w:type="gramEnd"/>
    </w:p>
    <w:p w:rsidR="008C6580" w:rsidRDefault="008C6580" w:rsidP="008C6580">
      <w:pPr>
        <w:rPr>
          <w:rFonts w:ascii="Arial Narrow" w:hAnsi="Arial Narrow" w:cs="Arial"/>
          <w:sz w:val="22"/>
          <w:szCs w:val="22"/>
        </w:rPr>
      </w:pPr>
    </w:p>
    <w:p w:rsidR="008C6580" w:rsidRDefault="008C6580" w:rsidP="008C6580">
      <w:pPr>
        <w:rPr>
          <w:rFonts w:ascii="Arial Narrow" w:hAnsi="Arial Narrow" w:cs="Arial"/>
          <w:sz w:val="22"/>
          <w:szCs w:val="22"/>
        </w:rPr>
      </w:pPr>
    </w:p>
    <w:p w:rsidR="008C6580" w:rsidRDefault="008C6580" w:rsidP="008C6580">
      <w:pPr>
        <w:rPr>
          <w:rFonts w:ascii="Arial Narrow" w:hAnsi="Arial Narrow" w:cs="Arial"/>
          <w:sz w:val="22"/>
          <w:szCs w:val="22"/>
        </w:rPr>
      </w:pPr>
    </w:p>
    <w:p w:rsidR="008C6580" w:rsidRPr="00E30724" w:rsidRDefault="008C6580" w:rsidP="008C6580">
      <w:pPr>
        <w:rPr>
          <w:rFonts w:ascii="Arial Narrow" w:hAnsi="Arial Narrow"/>
          <w:b/>
          <w:sz w:val="22"/>
          <w:szCs w:val="22"/>
        </w:rPr>
      </w:pPr>
      <w:proofErr w:type="spellStart"/>
      <w:r w:rsidRPr="00E30724">
        <w:rPr>
          <w:rFonts w:ascii="Arial Narrow" w:hAnsi="Arial Narrow"/>
          <w:b/>
          <w:sz w:val="22"/>
          <w:szCs w:val="22"/>
        </w:rPr>
        <w:t>Pe</w:t>
      </w:r>
      <w:r>
        <w:rPr>
          <w:rFonts w:ascii="Arial Narrow" w:hAnsi="Arial Narrow"/>
          <w:b/>
          <w:sz w:val="22"/>
          <w:szCs w:val="22"/>
        </w:rPr>
        <w:t>masukan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Dokumen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Prakualifikasi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Pr="00E30724">
        <w:rPr>
          <w:rFonts w:ascii="Arial Narrow" w:hAnsi="Arial Narrow"/>
          <w:b/>
          <w:sz w:val="22"/>
          <w:szCs w:val="22"/>
        </w:rPr>
        <w:t>:</w:t>
      </w:r>
      <w:proofErr w:type="gramEnd"/>
    </w:p>
    <w:p w:rsidR="008C6580" w:rsidRPr="00E30724" w:rsidRDefault="008C6580" w:rsidP="008C6580">
      <w:pPr>
        <w:rPr>
          <w:rFonts w:ascii="Arial Narrow" w:hAnsi="Arial Narrow"/>
          <w:sz w:val="22"/>
          <w:szCs w:val="22"/>
        </w:rPr>
      </w:pPr>
    </w:p>
    <w:p w:rsidR="008C6580" w:rsidRPr="00E30724" w:rsidRDefault="008C6580" w:rsidP="008C6580">
      <w:pPr>
        <w:rPr>
          <w:rFonts w:ascii="Arial Narrow" w:hAnsi="Arial Narrow"/>
          <w:sz w:val="22"/>
          <w:szCs w:val="22"/>
        </w:rPr>
      </w:pPr>
      <w:proofErr w:type="spellStart"/>
      <w:r w:rsidRPr="00E30724">
        <w:rPr>
          <w:rFonts w:ascii="Arial Narrow" w:hAnsi="Arial Narrow"/>
          <w:sz w:val="22"/>
          <w:szCs w:val="22"/>
        </w:rPr>
        <w:t>Hari</w:t>
      </w:r>
      <w:proofErr w:type="spellEnd"/>
      <w:r w:rsidRPr="00E30724">
        <w:rPr>
          <w:rFonts w:ascii="Arial Narrow" w:hAnsi="Arial Narrow"/>
          <w:sz w:val="22"/>
          <w:szCs w:val="22"/>
        </w:rPr>
        <w:t>/</w:t>
      </w:r>
      <w:proofErr w:type="spellStart"/>
      <w:r w:rsidRPr="00E30724">
        <w:rPr>
          <w:rFonts w:ascii="Arial Narrow" w:hAnsi="Arial Narrow"/>
          <w:sz w:val="22"/>
          <w:szCs w:val="22"/>
        </w:rPr>
        <w:t>Tanggal</w:t>
      </w:r>
      <w:proofErr w:type="spellEnd"/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  <w:t xml:space="preserve">: </w:t>
      </w:r>
      <w:proofErr w:type="spellStart"/>
      <w:r>
        <w:rPr>
          <w:rFonts w:ascii="Arial Narrow" w:hAnsi="Arial Narrow"/>
          <w:sz w:val="22"/>
          <w:szCs w:val="22"/>
        </w:rPr>
        <w:t>Jum’at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1</w:t>
      </w:r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Juli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E30724">
        <w:rPr>
          <w:rFonts w:ascii="Arial Narrow" w:hAnsi="Arial Narrow"/>
          <w:sz w:val="22"/>
          <w:szCs w:val="22"/>
        </w:rPr>
        <w:t xml:space="preserve">2011 s/d </w:t>
      </w:r>
      <w:proofErr w:type="spellStart"/>
      <w:r>
        <w:rPr>
          <w:rFonts w:ascii="Arial Narrow" w:hAnsi="Arial Narrow"/>
          <w:sz w:val="22"/>
          <w:szCs w:val="22"/>
        </w:rPr>
        <w:t>Senin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, </w:t>
      </w:r>
      <w:proofErr w:type="gramStart"/>
      <w:r>
        <w:rPr>
          <w:rFonts w:ascii="Arial Narrow" w:hAnsi="Arial Narrow"/>
          <w:sz w:val="22"/>
          <w:szCs w:val="22"/>
        </w:rPr>
        <w:t xml:space="preserve">04 </w:t>
      </w:r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Juli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E30724">
        <w:rPr>
          <w:rFonts w:ascii="Arial Narrow" w:hAnsi="Arial Narrow"/>
          <w:sz w:val="22"/>
          <w:szCs w:val="22"/>
        </w:rPr>
        <w:t>2011</w:t>
      </w:r>
    </w:p>
    <w:p w:rsidR="008C6580" w:rsidRPr="00E30724" w:rsidRDefault="008C6580" w:rsidP="008C6580">
      <w:pPr>
        <w:rPr>
          <w:rFonts w:ascii="Arial Narrow" w:hAnsi="Arial Narrow"/>
          <w:sz w:val="22"/>
          <w:szCs w:val="22"/>
        </w:rPr>
      </w:pPr>
      <w:proofErr w:type="spellStart"/>
      <w:r w:rsidRPr="00E30724">
        <w:rPr>
          <w:rFonts w:ascii="Arial Narrow" w:hAnsi="Arial Narrow"/>
          <w:sz w:val="22"/>
          <w:szCs w:val="22"/>
        </w:rPr>
        <w:t>Waktu</w:t>
      </w:r>
      <w:proofErr w:type="spellEnd"/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  <w:t xml:space="preserve">: </w:t>
      </w:r>
      <w:proofErr w:type="gramStart"/>
      <w:r w:rsidRPr="00E30724">
        <w:rPr>
          <w:rFonts w:ascii="Arial Narrow" w:hAnsi="Arial Narrow"/>
          <w:sz w:val="22"/>
          <w:szCs w:val="22"/>
        </w:rPr>
        <w:t>10.00 WIB s/d 14.00 WIB</w:t>
      </w:r>
      <w:proofErr w:type="gramEnd"/>
    </w:p>
    <w:p w:rsidR="008C6580" w:rsidRDefault="008C6580" w:rsidP="008C6580">
      <w:pPr>
        <w:rPr>
          <w:rFonts w:ascii="Arial Narrow" w:hAnsi="Arial Narrow" w:cs="Arial"/>
          <w:sz w:val="22"/>
          <w:szCs w:val="22"/>
        </w:rPr>
      </w:pPr>
    </w:p>
    <w:p w:rsidR="008C6580" w:rsidRPr="00E30724" w:rsidRDefault="008C6580" w:rsidP="008C6580">
      <w:pPr>
        <w:rPr>
          <w:rFonts w:ascii="Arial Narrow" w:hAnsi="Arial Narrow"/>
          <w:b/>
          <w:sz w:val="22"/>
          <w:szCs w:val="22"/>
        </w:rPr>
      </w:pPr>
      <w:proofErr w:type="spellStart"/>
      <w:r w:rsidRPr="00E30724">
        <w:rPr>
          <w:rFonts w:ascii="Arial Narrow" w:hAnsi="Arial Narrow"/>
          <w:b/>
          <w:sz w:val="22"/>
          <w:szCs w:val="22"/>
        </w:rPr>
        <w:t>Pe</w:t>
      </w:r>
      <w:r>
        <w:rPr>
          <w:rFonts w:ascii="Arial Narrow" w:hAnsi="Arial Narrow"/>
          <w:b/>
          <w:sz w:val="22"/>
          <w:szCs w:val="22"/>
        </w:rPr>
        <w:t>masukan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Dokumen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Prakualifikasi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Terakhir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Pr="00E30724">
        <w:rPr>
          <w:rFonts w:ascii="Arial Narrow" w:hAnsi="Arial Narrow"/>
          <w:b/>
          <w:sz w:val="22"/>
          <w:szCs w:val="22"/>
        </w:rPr>
        <w:t>:</w:t>
      </w:r>
      <w:proofErr w:type="gramEnd"/>
    </w:p>
    <w:p w:rsidR="008C6580" w:rsidRPr="00E30724" w:rsidRDefault="008C6580" w:rsidP="008C6580">
      <w:pPr>
        <w:rPr>
          <w:rFonts w:ascii="Arial Narrow" w:hAnsi="Arial Narrow"/>
          <w:sz w:val="22"/>
          <w:szCs w:val="22"/>
        </w:rPr>
      </w:pPr>
    </w:p>
    <w:p w:rsidR="008C6580" w:rsidRPr="00E30724" w:rsidRDefault="008C6580" w:rsidP="008C6580">
      <w:pPr>
        <w:rPr>
          <w:rFonts w:ascii="Arial Narrow" w:hAnsi="Arial Narrow"/>
          <w:sz w:val="22"/>
          <w:szCs w:val="22"/>
        </w:rPr>
      </w:pPr>
      <w:proofErr w:type="spellStart"/>
      <w:r w:rsidRPr="00E30724">
        <w:rPr>
          <w:rFonts w:ascii="Arial Narrow" w:hAnsi="Arial Narrow"/>
          <w:sz w:val="22"/>
          <w:szCs w:val="22"/>
        </w:rPr>
        <w:t>Hari</w:t>
      </w:r>
      <w:proofErr w:type="spellEnd"/>
      <w:r w:rsidRPr="00E30724">
        <w:rPr>
          <w:rFonts w:ascii="Arial Narrow" w:hAnsi="Arial Narrow"/>
          <w:sz w:val="22"/>
          <w:szCs w:val="22"/>
        </w:rPr>
        <w:t>/</w:t>
      </w:r>
      <w:proofErr w:type="spellStart"/>
      <w:r w:rsidRPr="00E30724">
        <w:rPr>
          <w:rFonts w:ascii="Arial Narrow" w:hAnsi="Arial Narrow"/>
          <w:sz w:val="22"/>
          <w:szCs w:val="22"/>
        </w:rPr>
        <w:t>Tanggal</w:t>
      </w:r>
      <w:proofErr w:type="spellEnd"/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  <w:t xml:space="preserve">: </w:t>
      </w:r>
      <w:proofErr w:type="spellStart"/>
      <w:r>
        <w:rPr>
          <w:rFonts w:ascii="Arial Narrow" w:hAnsi="Arial Narrow"/>
          <w:sz w:val="22"/>
          <w:szCs w:val="22"/>
        </w:rPr>
        <w:t>Senin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, </w:t>
      </w:r>
      <w:proofErr w:type="gramStart"/>
      <w:r>
        <w:rPr>
          <w:rFonts w:ascii="Arial Narrow" w:hAnsi="Arial Narrow"/>
          <w:sz w:val="22"/>
          <w:szCs w:val="22"/>
        </w:rPr>
        <w:t xml:space="preserve">04 </w:t>
      </w:r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Juli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E30724">
        <w:rPr>
          <w:rFonts w:ascii="Arial Narrow" w:hAnsi="Arial Narrow"/>
          <w:sz w:val="22"/>
          <w:szCs w:val="22"/>
        </w:rPr>
        <w:t>2011</w:t>
      </w:r>
    </w:p>
    <w:p w:rsidR="008C6580" w:rsidRPr="00E30724" w:rsidRDefault="008C6580" w:rsidP="008C6580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Pukul</w:t>
      </w:r>
      <w:proofErr w:type="spellEnd"/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</w:r>
      <w:r w:rsidRPr="00E30724">
        <w:rPr>
          <w:rFonts w:ascii="Arial Narrow" w:hAnsi="Arial Narrow"/>
          <w:sz w:val="22"/>
          <w:szCs w:val="22"/>
        </w:rPr>
        <w:tab/>
        <w:t>: 1</w:t>
      </w:r>
      <w:r>
        <w:rPr>
          <w:rFonts w:ascii="Arial Narrow" w:hAnsi="Arial Narrow"/>
          <w:sz w:val="22"/>
          <w:szCs w:val="22"/>
        </w:rPr>
        <w:t>4</w:t>
      </w:r>
      <w:r w:rsidRPr="00E30724">
        <w:rPr>
          <w:rFonts w:ascii="Arial Narrow" w:hAnsi="Arial Narrow"/>
          <w:sz w:val="22"/>
          <w:szCs w:val="22"/>
        </w:rPr>
        <w:t>.00 WIB</w:t>
      </w:r>
    </w:p>
    <w:p w:rsidR="008C6580" w:rsidRPr="00E30724" w:rsidRDefault="008C6580" w:rsidP="008C6580">
      <w:pPr>
        <w:rPr>
          <w:rFonts w:ascii="Arial Narrow" w:hAnsi="Arial Narrow" w:cs="Arial"/>
          <w:sz w:val="22"/>
          <w:szCs w:val="22"/>
        </w:rPr>
      </w:pPr>
    </w:p>
    <w:p w:rsidR="008C6580" w:rsidRPr="00E30724" w:rsidRDefault="008C6580" w:rsidP="008C6580">
      <w:pPr>
        <w:rPr>
          <w:rFonts w:ascii="Arial Narrow" w:hAnsi="Arial Narrow"/>
          <w:sz w:val="22"/>
          <w:szCs w:val="22"/>
        </w:rPr>
      </w:pPr>
    </w:p>
    <w:p w:rsidR="008C6580" w:rsidRDefault="008C6580" w:rsidP="008C6580">
      <w:pPr>
        <w:rPr>
          <w:rFonts w:ascii="Arial Narrow" w:hAnsi="Arial Narrow"/>
        </w:rPr>
      </w:pPr>
    </w:p>
    <w:p w:rsidR="008C6580" w:rsidRDefault="008C6580" w:rsidP="008C6580">
      <w:pPr>
        <w:rPr>
          <w:rFonts w:ascii="Arial Narrow" w:hAnsi="Arial Narrow"/>
        </w:rPr>
      </w:pPr>
    </w:p>
    <w:p w:rsidR="008C6580" w:rsidRDefault="008C6580" w:rsidP="008C6580">
      <w:pPr>
        <w:rPr>
          <w:rFonts w:ascii="Arial Narrow" w:hAnsi="Arial Narrow"/>
        </w:rPr>
      </w:pPr>
    </w:p>
    <w:p w:rsidR="008C6580" w:rsidRPr="00E30724" w:rsidRDefault="008C6580" w:rsidP="008C6580">
      <w:pPr>
        <w:rPr>
          <w:rFonts w:ascii="Arial Narrow" w:hAnsi="Arial Narrow"/>
        </w:rPr>
      </w:pPr>
    </w:p>
    <w:p w:rsidR="008C6580" w:rsidRPr="00E30724" w:rsidRDefault="008C6580" w:rsidP="008C6580">
      <w:pPr>
        <w:rPr>
          <w:rFonts w:ascii="Arial Narrow" w:hAnsi="Arial Narrow"/>
        </w:rPr>
      </w:pPr>
    </w:p>
    <w:p w:rsidR="008C6580" w:rsidRPr="00E30724" w:rsidRDefault="008C6580" w:rsidP="008C6580">
      <w:pPr>
        <w:ind w:left="4320" w:firstLine="720"/>
        <w:rPr>
          <w:rFonts w:ascii="Arial Narrow" w:hAnsi="Arial Narrow"/>
          <w:sz w:val="22"/>
          <w:szCs w:val="22"/>
        </w:rPr>
      </w:pPr>
      <w:r w:rsidRPr="00E30724">
        <w:rPr>
          <w:rFonts w:ascii="Arial Narrow" w:hAnsi="Arial Narrow"/>
          <w:sz w:val="22"/>
          <w:szCs w:val="22"/>
        </w:rPr>
        <w:t xml:space="preserve">Bandung, </w:t>
      </w:r>
      <w:proofErr w:type="gramStart"/>
      <w:r>
        <w:rPr>
          <w:rFonts w:ascii="Arial Narrow" w:hAnsi="Arial Narrow"/>
          <w:sz w:val="22"/>
          <w:szCs w:val="22"/>
        </w:rPr>
        <w:t xml:space="preserve">24 </w:t>
      </w:r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Juni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 </w:t>
      </w:r>
      <w:r w:rsidRPr="00E30724">
        <w:rPr>
          <w:rFonts w:ascii="Arial Narrow" w:hAnsi="Arial Narrow"/>
          <w:sz w:val="22"/>
          <w:szCs w:val="22"/>
        </w:rPr>
        <w:t>2011</w:t>
      </w:r>
    </w:p>
    <w:p w:rsidR="008C6580" w:rsidRPr="00E30724" w:rsidRDefault="008C6580" w:rsidP="008C6580">
      <w:pPr>
        <w:rPr>
          <w:rFonts w:ascii="Arial Narrow" w:hAnsi="Arial Narrow"/>
          <w:sz w:val="22"/>
          <w:szCs w:val="22"/>
        </w:rPr>
      </w:pPr>
    </w:p>
    <w:p w:rsidR="008C6580" w:rsidRPr="00E30724" w:rsidRDefault="008C6580" w:rsidP="008C6580">
      <w:pPr>
        <w:ind w:left="4320" w:firstLine="720"/>
        <w:rPr>
          <w:rFonts w:ascii="Arial Narrow" w:hAnsi="Arial Narrow"/>
          <w:sz w:val="22"/>
          <w:szCs w:val="22"/>
        </w:rPr>
      </w:pPr>
      <w:proofErr w:type="spellStart"/>
      <w:r w:rsidRPr="00E30724">
        <w:rPr>
          <w:rFonts w:ascii="Arial Narrow" w:hAnsi="Arial Narrow"/>
          <w:sz w:val="22"/>
          <w:szCs w:val="22"/>
        </w:rPr>
        <w:t>Panitia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sz w:val="22"/>
          <w:szCs w:val="22"/>
        </w:rPr>
        <w:t>Pengadaan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sz w:val="22"/>
          <w:szCs w:val="22"/>
        </w:rPr>
        <w:t>Barang</w:t>
      </w:r>
      <w:proofErr w:type="spellEnd"/>
      <w:r w:rsidRPr="00E30724">
        <w:rPr>
          <w:rFonts w:ascii="Arial Narrow" w:hAnsi="Arial Narrow"/>
          <w:sz w:val="22"/>
          <w:szCs w:val="22"/>
        </w:rPr>
        <w:t>/</w:t>
      </w:r>
      <w:proofErr w:type="spellStart"/>
      <w:r w:rsidRPr="00E30724">
        <w:rPr>
          <w:rFonts w:ascii="Arial Narrow" w:hAnsi="Arial Narrow"/>
          <w:sz w:val="22"/>
          <w:szCs w:val="22"/>
        </w:rPr>
        <w:t>Jasa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</w:p>
    <w:p w:rsidR="008C6580" w:rsidRPr="00E30724" w:rsidRDefault="008C6580" w:rsidP="008C6580">
      <w:pPr>
        <w:ind w:left="4320" w:firstLine="720"/>
        <w:rPr>
          <w:rFonts w:ascii="Arial Narrow" w:hAnsi="Arial Narrow"/>
          <w:sz w:val="22"/>
          <w:szCs w:val="22"/>
        </w:rPr>
      </w:pPr>
      <w:proofErr w:type="spellStart"/>
      <w:r w:rsidRPr="00E30724">
        <w:rPr>
          <w:rFonts w:ascii="Arial Narrow" w:hAnsi="Arial Narrow"/>
          <w:sz w:val="22"/>
          <w:szCs w:val="22"/>
        </w:rPr>
        <w:t>Pekerjaan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sz w:val="22"/>
          <w:szCs w:val="22"/>
        </w:rPr>
        <w:t>Jasa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sz w:val="22"/>
          <w:szCs w:val="22"/>
        </w:rPr>
        <w:t>Konsultan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sz w:val="22"/>
          <w:szCs w:val="22"/>
        </w:rPr>
        <w:t>Manajemen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sz w:val="22"/>
          <w:szCs w:val="22"/>
        </w:rPr>
        <w:t>Proyek</w:t>
      </w:r>
      <w:proofErr w:type="spellEnd"/>
    </w:p>
    <w:p w:rsidR="008C6580" w:rsidRPr="00E30724" w:rsidRDefault="008C6580" w:rsidP="008C6580">
      <w:pPr>
        <w:ind w:left="4320" w:firstLine="720"/>
        <w:rPr>
          <w:rFonts w:ascii="Arial Narrow" w:hAnsi="Arial Narrow"/>
        </w:rPr>
      </w:pPr>
      <w:proofErr w:type="spellStart"/>
      <w:r w:rsidRPr="00E30724">
        <w:rPr>
          <w:rFonts w:ascii="Arial Narrow" w:hAnsi="Arial Narrow"/>
          <w:sz w:val="22"/>
          <w:szCs w:val="22"/>
        </w:rPr>
        <w:t>Universitas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30724">
        <w:rPr>
          <w:rFonts w:ascii="Arial Narrow" w:hAnsi="Arial Narrow"/>
          <w:sz w:val="22"/>
          <w:szCs w:val="22"/>
        </w:rPr>
        <w:t>Pendidikan</w:t>
      </w:r>
      <w:proofErr w:type="spellEnd"/>
      <w:r w:rsidRPr="00E30724">
        <w:rPr>
          <w:rFonts w:ascii="Arial Narrow" w:hAnsi="Arial Narrow"/>
          <w:sz w:val="22"/>
          <w:szCs w:val="22"/>
        </w:rPr>
        <w:t xml:space="preserve"> Indonesia</w:t>
      </w:r>
    </w:p>
    <w:p w:rsidR="005C0ED6" w:rsidRDefault="005C0ED6" w:rsidP="005C0ED6"/>
    <w:p w:rsidR="00C52CA4" w:rsidRDefault="00C52CA4"/>
    <w:sectPr w:rsidR="00C52CA4" w:rsidSect="00C52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C9B"/>
    <w:multiLevelType w:val="hybridMultilevel"/>
    <w:tmpl w:val="3A10E1C6"/>
    <w:lvl w:ilvl="0" w:tplc="416058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52A5B13"/>
    <w:multiLevelType w:val="hybridMultilevel"/>
    <w:tmpl w:val="4BAC6DB8"/>
    <w:lvl w:ilvl="0" w:tplc="A760B0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32EA2"/>
    <w:multiLevelType w:val="hybridMultilevel"/>
    <w:tmpl w:val="75B4D5CA"/>
    <w:lvl w:ilvl="0" w:tplc="78A25F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7524"/>
    <w:multiLevelType w:val="hybridMultilevel"/>
    <w:tmpl w:val="4FF26F92"/>
    <w:lvl w:ilvl="0" w:tplc="5B647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23B08"/>
    <w:multiLevelType w:val="hybridMultilevel"/>
    <w:tmpl w:val="DCE4D210"/>
    <w:lvl w:ilvl="0" w:tplc="FD9A8D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ED6"/>
    <w:rsid w:val="0057518A"/>
    <w:rsid w:val="005C0ED6"/>
    <w:rsid w:val="008C6580"/>
    <w:rsid w:val="00B311C4"/>
    <w:rsid w:val="00C52CA4"/>
    <w:rsid w:val="00E1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0ED6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ED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C6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GJT</dc:creator>
  <cp:keywords/>
  <dc:description/>
  <cp:lastModifiedBy>GJT</cp:lastModifiedBy>
  <cp:revision>2</cp:revision>
  <cp:lastPrinted>2011-06-28T04:32:00Z</cp:lastPrinted>
  <dcterms:created xsi:type="dcterms:W3CDTF">2011-06-28T04:46:00Z</dcterms:created>
  <dcterms:modified xsi:type="dcterms:W3CDTF">2011-06-28T04:46:00Z</dcterms:modified>
</cp:coreProperties>
</file>